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813DFA" w:rsidRPr="00151C2A" w:rsidRDefault="00813DFA" w:rsidP="00412B82">
      <w:pPr>
        <w:spacing w:after="0"/>
        <w:rPr>
          <w:rFonts w:ascii="Times New Roman" w:hAnsi="Times New Roman" w:cs="Times New Roman"/>
        </w:rPr>
      </w:pPr>
      <w:r w:rsidRPr="00151C2A">
        <w:rPr>
          <w:rFonts w:ascii="Times New Roman" w:hAnsi="Times New Roman" w:cs="Times New Roman"/>
        </w:rPr>
        <w:t xml:space="preserve">                                                                          </w:t>
      </w:r>
      <w:r w:rsidR="00892EF3">
        <w:rPr>
          <w:noProof/>
          <w:lang w:eastAsia="fr-FR"/>
        </w:rPr>
        <w:drawing>
          <wp:inline distT="0" distB="0" distL="0" distR="0" wp14:anchorId="062AD0C0" wp14:editId="33970FBF">
            <wp:extent cx="6115050" cy="666750"/>
            <wp:effectExtent l="0" t="0" r="0" b="0"/>
            <wp:docPr id="1" name="Image 1" descr="logo_2_u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_uf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050" cy="666750"/>
                    </a:xfrm>
                    <a:prstGeom prst="rect">
                      <a:avLst/>
                    </a:prstGeom>
                    <a:noFill/>
                    <a:ln>
                      <a:noFill/>
                    </a:ln>
                  </pic:spPr>
                </pic:pic>
              </a:graphicData>
            </a:graphic>
          </wp:inline>
        </w:drawing>
      </w:r>
    </w:p>
    <w:p w:rsidR="00813DFA" w:rsidRPr="00151C2A" w:rsidRDefault="00813DFA" w:rsidP="00412B82">
      <w:pPr>
        <w:spacing w:after="0"/>
        <w:rPr>
          <w:rFonts w:ascii="Times New Roman" w:hAnsi="Times New Roman" w:cs="Times New Roman"/>
        </w:rPr>
      </w:pPr>
    </w:p>
    <w:p w:rsidR="00892EF3" w:rsidRDefault="00892EF3" w:rsidP="00892EF3">
      <w:pPr>
        <w:pStyle w:val="Titre"/>
        <w:jc w:val="center"/>
        <w:rPr>
          <w:rFonts w:ascii="Times New Roman" w:hAnsi="Times New Roman"/>
          <w:i/>
          <w:sz w:val="24"/>
          <w:szCs w:val="24"/>
        </w:rPr>
      </w:pPr>
      <w:r w:rsidRPr="00752DA8">
        <w:rPr>
          <w:rFonts w:ascii="Times New Roman" w:hAnsi="Times New Roman"/>
          <w:i/>
          <w:sz w:val="24"/>
          <w:szCs w:val="24"/>
        </w:rPr>
        <w:t>M</w:t>
      </w:r>
      <w:bookmarkStart w:id="0" w:name="_Ref129675784"/>
      <w:bookmarkEnd w:id="0"/>
      <w:r w:rsidRPr="00752DA8">
        <w:rPr>
          <w:rFonts w:ascii="Times New Roman" w:hAnsi="Times New Roman"/>
          <w:i/>
          <w:sz w:val="24"/>
          <w:szCs w:val="24"/>
        </w:rPr>
        <w:t>INISTERE DE L’ENSEIGNEMENT SUPERIEUR ET DE LA RECHERCHE</w:t>
      </w:r>
    </w:p>
    <w:p w:rsidR="00892EF3" w:rsidRDefault="00892EF3" w:rsidP="00892EF3">
      <w:pPr>
        <w:pStyle w:val="Titre"/>
        <w:rPr>
          <w:rFonts w:ascii="Times New Roman" w:hAnsi="Times New Roman"/>
          <w:i/>
          <w:sz w:val="24"/>
          <w:szCs w:val="24"/>
        </w:rPr>
      </w:pPr>
    </w:p>
    <w:p w:rsidR="00892EF3" w:rsidRDefault="00892EF3" w:rsidP="00892EF3">
      <w:pPr>
        <w:pStyle w:val="Titre"/>
        <w:rPr>
          <w:rFonts w:ascii="Times New Roman" w:hAnsi="Times New Roman"/>
          <w:i/>
          <w:sz w:val="24"/>
          <w:szCs w:val="24"/>
        </w:rPr>
      </w:pPr>
      <w:r>
        <w:rPr>
          <w:rFonts w:ascii="Times New Roman" w:hAnsi="Times New Roman"/>
          <w:i/>
          <w:noProof/>
          <w:sz w:val="24"/>
          <w:szCs w:val="24"/>
          <w:lang w:eastAsia="fr-FR"/>
        </w:rPr>
        <w:drawing>
          <wp:anchor distT="0" distB="0" distL="114300" distR="114300" simplePos="0" relativeHeight="251659264" behindDoc="1" locked="0" layoutInCell="1" allowOverlap="1">
            <wp:simplePos x="0" y="0"/>
            <wp:positionH relativeFrom="column">
              <wp:posOffset>2252345</wp:posOffset>
            </wp:positionH>
            <wp:positionV relativeFrom="paragraph">
              <wp:posOffset>167005</wp:posOffset>
            </wp:positionV>
            <wp:extent cx="1969135" cy="610870"/>
            <wp:effectExtent l="0" t="0" r="0" b="0"/>
            <wp:wrapTight wrapText="bothSides">
              <wp:wrapPolygon edited="0">
                <wp:start x="1045" y="0"/>
                <wp:lineTo x="0" y="4042"/>
                <wp:lineTo x="0" y="10778"/>
                <wp:lineTo x="209" y="16840"/>
                <wp:lineTo x="8568" y="20881"/>
                <wp:lineTo x="20479" y="20881"/>
                <wp:lineTo x="20896" y="12798"/>
                <wp:lineTo x="20061" y="10778"/>
                <wp:lineTo x="20688" y="4715"/>
                <wp:lineTo x="19225" y="0"/>
                <wp:lineTo x="1045"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9135" cy="610870"/>
                    </a:xfrm>
                    <a:prstGeom prst="rect">
                      <a:avLst/>
                    </a:prstGeom>
                    <a:noFill/>
                  </pic:spPr>
                </pic:pic>
              </a:graphicData>
            </a:graphic>
            <wp14:sizeRelH relativeFrom="page">
              <wp14:pctWidth>0</wp14:pctWidth>
            </wp14:sizeRelH>
            <wp14:sizeRelV relativeFrom="page">
              <wp14:pctHeight>0</wp14:pctHeight>
            </wp14:sizeRelV>
          </wp:anchor>
        </w:drawing>
      </w:r>
    </w:p>
    <w:p w:rsidR="00892EF3" w:rsidRDefault="00892EF3" w:rsidP="00892EF3">
      <w:pPr>
        <w:pStyle w:val="Titre"/>
        <w:rPr>
          <w:rFonts w:ascii="Times New Roman" w:hAnsi="Times New Roman"/>
          <w:i/>
          <w:sz w:val="24"/>
          <w:szCs w:val="24"/>
        </w:rPr>
      </w:pPr>
    </w:p>
    <w:p w:rsidR="00892EF3" w:rsidRDefault="00892EF3" w:rsidP="00892EF3">
      <w:pPr>
        <w:pStyle w:val="Titre"/>
        <w:rPr>
          <w:rFonts w:ascii="Times New Roman" w:hAnsi="Times New Roman"/>
          <w:i/>
          <w:sz w:val="24"/>
          <w:szCs w:val="24"/>
        </w:rPr>
      </w:pPr>
    </w:p>
    <w:p w:rsidR="00892EF3" w:rsidRDefault="00892EF3" w:rsidP="00892EF3">
      <w:pPr>
        <w:pStyle w:val="Titre"/>
        <w:rPr>
          <w:rFonts w:ascii="Times New Roman" w:hAnsi="Times New Roman"/>
          <w:i/>
          <w:sz w:val="24"/>
          <w:szCs w:val="24"/>
        </w:rPr>
      </w:pPr>
    </w:p>
    <w:p w:rsidR="00892EF3" w:rsidRDefault="00892EF3" w:rsidP="00892EF3">
      <w:pPr>
        <w:pStyle w:val="Titre"/>
        <w:rPr>
          <w:rFonts w:ascii="Times New Roman" w:hAnsi="Times New Roman"/>
          <w:i/>
          <w:sz w:val="24"/>
          <w:szCs w:val="24"/>
        </w:rPr>
      </w:pPr>
    </w:p>
    <w:p w:rsidR="00892EF3" w:rsidRPr="00752DA8" w:rsidRDefault="00892EF3" w:rsidP="00892EF3">
      <w:pPr>
        <w:pStyle w:val="Titre"/>
        <w:rPr>
          <w:rFonts w:ascii="Times New Roman" w:hAnsi="Times New Roman"/>
          <w:i/>
          <w:sz w:val="24"/>
          <w:szCs w:val="24"/>
        </w:rPr>
      </w:pPr>
    </w:p>
    <w:p w:rsidR="00892EF3" w:rsidRPr="00951CAC" w:rsidRDefault="00892EF3" w:rsidP="00892EF3">
      <w:pPr>
        <w:spacing w:after="0"/>
        <w:jc w:val="center"/>
        <w:rPr>
          <w:b/>
          <w:sz w:val="24"/>
          <w:szCs w:val="24"/>
        </w:rPr>
      </w:pPr>
      <w:r w:rsidRPr="00951CAC">
        <w:rPr>
          <w:b/>
          <w:sz w:val="24"/>
          <w:szCs w:val="24"/>
        </w:rPr>
        <w:t xml:space="preserve">  UNIVERSITE DE FRANCHE-COMTE</w:t>
      </w:r>
    </w:p>
    <w:p w:rsidR="00892EF3" w:rsidRPr="00951CAC" w:rsidRDefault="00892EF3" w:rsidP="00892EF3">
      <w:pPr>
        <w:spacing w:after="0"/>
        <w:jc w:val="center"/>
        <w:rPr>
          <w:b/>
          <w:sz w:val="24"/>
          <w:szCs w:val="24"/>
        </w:rPr>
      </w:pPr>
      <w:r w:rsidRPr="00951CAC">
        <w:rPr>
          <w:b/>
          <w:sz w:val="24"/>
          <w:szCs w:val="24"/>
        </w:rPr>
        <w:t>1, RUE CLAUDE GOUDIMEL</w:t>
      </w:r>
    </w:p>
    <w:p w:rsidR="00892EF3" w:rsidRPr="00951CAC" w:rsidRDefault="00892EF3" w:rsidP="00892EF3">
      <w:pPr>
        <w:spacing w:after="0"/>
        <w:jc w:val="center"/>
        <w:rPr>
          <w:sz w:val="24"/>
          <w:szCs w:val="24"/>
        </w:rPr>
      </w:pPr>
      <w:r w:rsidRPr="00951CAC">
        <w:rPr>
          <w:b/>
          <w:sz w:val="24"/>
          <w:szCs w:val="24"/>
        </w:rPr>
        <w:t>25 030 BESANCON CEDEX</w:t>
      </w:r>
    </w:p>
    <w:p w:rsidR="00892EF3" w:rsidRPr="00951CAC" w:rsidRDefault="00892EF3" w:rsidP="00892EF3">
      <w:pPr>
        <w:spacing w:after="0"/>
        <w:jc w:val="center"/>
        <w:rPr>
          <w:sz w:val="24"/>
          <w:szCs w:val="24"/>
        </w:rPr>
      </w:pPr>
    </w:p>
    <w:p w:rsidR="00892EF3" w:rsidRPr="00951CAC" w:rsidRDefault="00892EF3" w:rsidP="00892EF3">
      <w:pPr>
        <w:spacing w:after="0"/>
        <w:jc w:val="center"/>
        <w:rPr>
          <w:i/>
          <w:sz w:val="24"/>
          <w:szCs w:val="24"/>
        </w:rPr>
      </w:pPr>
      <w:r w:rsidRPr="00951CAC">
        <w:rPr>
          <w:i/>
          <w:sz w:val="24"/>
          <w:szCs w:val="24"/>
        </w:rPr>
        <w:sym w:font="Wingdings" w:char="F028"/>
      </w:r>
      <w:r w:rsidRPr="00951CAC">
        <w:rPr>
          <w:i/>
          <w:sz w:val="24"/>
          <w:szCs w:val="24"/>
        </w:rPr>
        <w:t xml:space="preserve"> : 03.81.66.</w:t>
      </w:r>
      <w:r>
        <w:rPr>
          <w:i/>
          <w:color w:val="FF0000"/>
          <w:sz w:val="24"/>
          <w:szCs w:val="24"/>
        </w:rPr>
        <w:t>59.02</w:t>
      </w:r>
    </w:p>
    <w:p w:rsidR="00892EF3" w:rsidRDefault="00757373" w:rsidP="00892EF3">
      <w:pPr>
        <w:spacing w:after="0"/>
        <w:jc w:val="center"/>
        <w:rPr>
          <w:sz w:val="24"/>
          <w:szCs w:val="24"/>
        </w:rPr>
      </w:pPr>
      <w:hyperlink r:id="rId12" w:history="1">
        <w:r w:rsidR="00892EF3" w:rsidRPr="001C6143">
          <w:rPr>
            <w:rStyle w:val="Lienhypertexte"/>
            <w:sz w:val="24"/>
            <w:szCs w:val="24"/>
          </w:rPr>
          <w:t>service.marches@univ-fcomte.fr</w:t>
        </w:r>
      </w:hyperlink>
    </w:p>
    <w:p w:rsidR="00892EF3" w:rsidRPr="00951CAC" w:rsidRDefault="00892EF3" w:rsidP="00892EF3">
      <w:pPr>
        <w:jc w:val="center"/>
        <w:rPr>
          <w:sz w:val="24"/>
          <w:szCs w:val="24"/>
        </w:rPr>
      </w:pPr>
    </w:p>
    <w:p w:rsidR="00892EF3" w:rsidRDefault="00892EF3" w:rsidP="00892EF3">
      <w:pPr>
        <w:tabs>
          <w:tab w:val="left" w:pos="1314"/>
        </w:tabs>
        <w:spacing w:line="240" w:lineRule="exact"/>
        <w:jc w:val="center"/>
        <w:rPr>
          <w:b/>
        </w:rPr>
      </w:pPr>
    </w:p>
    <w:p w:rsidR="00892EF3" w:rsidRPr="00A66617" w:rsidRDefault="00892EF3" w:rsidP="00892EF3">
      <w:pPr>
        <w:jc w:val="center"/>
        <w:rPr>
          <w:rFonts w:ascii="Arial" w:hAnsi="Arial" w:cs="Arial"/>
          <w:b/>
        </w:rPr>
      </w:pPr>
      <w:r w:rsidRPr="00A66617">
        <w:rPr>
          <w:rFonts w:ascii="Arial" w:hAnsi="Arial" w:cs="Arial"/>
          <w:b/>
        </w:rPr>
        <w:t>MARCHE PUBLIC DE FOURNITURES</w:t>
      </w:r>
    </w:p>
    <w:p w:rsidR="00892EF3" w:rsidRPr="00A66617" w:rsidRDefault="00892EF3" w:rsidP="00892EF3">
      <w:pPr>
        <w:jc w:val="center"/>
        <w:rPr>
          <w:rFonts w:ascii="Arial" w:hAnsi="Arial" w:cs="Arial"/>
          <w:b/>
        </w:rPr>
      </w:pPr>
      <w:r w:rsidRPr="00A66617">
        <w:rPr>
          <w:rFonts w:ascii="Arial" w:hAnsi="Arial" w:cs="Arial"/>
          <w:b/>
        </w:rPr>
        <w:t>PROCEDURE ADAPTEE</w:t>
      </w:r>
    </w:p>
    <w:p w:rsidR="00892EF3" w:rsidRDefault="00892EF3" w:rsidP="00892EF3">
      <w:pPr>
        <w:pBdr>
          <w:top w:val="single" w:sz="4" w:space="1" w:color="auto" w:shadow="1"/>
          <w:left w:val="single" w:sz="4" w:space="4" w:color="auto" w:shadow="1"/>
          <w:bottom w:val="single" w:sz="4" w:space="1" w:color="auto" w:shadow="1"/>
          <w:right w:val="single" w:sz="4" w:space="4" w:color="auto" w:shadow="1"/>
        </w:pBdr>
        <w:shd w:val="clear" w:color="auto" w:fill="CCFFFF"/>
        <w:tabs>
          <w:tab w:val="left" w:pos="1314"/>
        </w:tabs>
        <w:spacing w:line="240" w:lineRule="exact"/>
        <w:ind w:left="1701" w:right="1701"/>
        <w:jc w:val="center"/>
        <w:rPr>
          <w:b/>
          <w:sz w:val="24"/>
        </w:rPr>
      </w:pPr>
    </w:p>
    <w:p w:rsidR="00892EF3" w:rsidRPr="00B46F62" w:rsidRDefault="00892EF3" w:rsidP="00892EF3">
      <w:pPr>
        <w:pBdr>
          <w:top w:val="single" w:sz="4" w:space="1" w:color="auto" w:shadow="1"/>
          <w:left w:val="single" w:sz="4" w:space="4" w:color="auto" w:shadow="1"/>
          <w:bottom w:val="single" w:sz="4" w:space="1" w:color="auto" w:shadow="1"/>
          <w:right w:val="single" w:sz="4" w:space="4" w:color="auto" w:shadow="1"/>
        </w:pBdr>
        <w:shd w:val="clear" w:color="auto" w:fill="CCFFFF"/>
        <w:tabs>
          <w:tab w:val="left" w:pos="1314"/>
        </w:tabs>
        <w:spacing w:line="480" w:lineRule="exact"/>
        <w:ind w:left="1701" w:right="1701"/>
        <w:jc w:val="center"/>
        <w:rPr>
          <w:b/>
          <w:sz w:val="44"/>
        </w:rPr>
      </w:pPr>
      <w:r w:rsidRPr="00B46F62">
        <w:rPr>
          <w:b/>
          <w:sz w:val="44"/>
        </w:rPr>
        <w:t>C.C.</w:t>
      </w:r>
      <w:r>
        <w:rPr>
          <w:b/>
          <w:sz w:val="44"/>
        </w:rPr>
        <w:t>T</w:t>
      </w:r>
      <w:r w:rsidRPr="00B46F62">
        <w:rPr>
          <w:b/>
          <w:sz w:val="44"/>
        </w:rPr>
        <w:t>.P.</w:t>
      </w:r>
    </w:p>
    <w:p w:rsidR="00892EF3" w:rsidRDefault="00892EF3" w:rsidP="00892EF3">
      <w:pPr>
        <w:pBdr>
          <w:top w:val="single" w:sz="4" w:space="1" w:color="auto" w:shadow="1"/>
          <w:left w:val="single" w:sz="4" w:space="4" w:color="auto" w:shadow="1"/>
          <w:bottom w:val="single" w:sz="4" w:space="1" w:color="auto" w:shadow="1"/>
          <w:right w:val="single" w:sz="4" w:space="4" w:color="auto" w:shadow="1"/>
        </w:pBdr>
        <w:shd w:val="clear" w:color="auto" w:fill="CCFFFF"/>
        <w:tabs>
          <w:tab w:val="left" w:pos="1314"/>
        </w:tabs>
        <w:spacing w:line="240" w:lineRule="exact"/>
        <w:ind w:left="1701" w:right="1701"/>
        <w:jc w:val="center"/>
        <w:rPr>
          <w:b/>
          <w:sz w:val="24"/>
        </w:rPr>
      </w:pPr>
      <w:r>
        <w:rPr>
          <w:b/>
          <w:sz w:val="24"/>
        </w:rPr>
        <w:t>(Cahier des Clauses Techniques Particulières)</w:t>
      </w:r>
    </w:p>
    <w:p w:rsidR="00892EF3" w:rsidRDefault="00892EF3" w:rsidP="00892EF3">
      <w:pPr>
        <w:pBdr>
          <w:top w:val="single" w:sz="4" w:space="1" w:color="auto" w:shadow="1"/>
          <w:left w:val="single" w:sz="4" w:space="4" w:color="auto" w:shadow="1"/>
          <w:bottom w:val="single" w:sz="4" w:space="1" w:color="auto" w:shadow="1"/>
          <w:right w:val="single" w:sz="4" w:space="4" w:color="auto" w:shadow="1"/>
        </w:pBdr>
        <w:shd w:val="clear" w:color="auto" w:fill="CCFFFF"/>
        <w:tabs>
          <w:tab w:val="left" w:pos="1314"/>
        </w:tabs>
        <w:spacing w:line="240" w:lineRule="exact"/>
        <w:ind w:left="1701" w:right="1701"/>
        <w:jc w:val="center"/>
        <w:rPr>
          <w:b/>
          <w:sz w:val="24"/>
        </w:rPr>
      </w:pPr>
    </w:p>
    <w:p w:rsidR="00892EF3" w:rsidRDefault="00892EF3" w:rsidP="00892EF3">
      <w:pPr>
        <w:tabs>
          <w:tab w:val="left" w:pos="1314"/>
        </w:tabs>
        <w:spacing w:line="240" w:lineRule="exact"/>
        <w:jc w:val="center"/>
        <w:rPr>
          <w:b/>
        </w:rPr>
      </w:pPr>
    </w:p>
    <w:p w:rsidR="00892EF3" w:rsidRDefault="00892EF3" w:rsidP="00892EF3">
      <w:pPr>
        <w:tabs>
          <w:tab w:val="left" w:pos="1314"/>
        </w:tabs>
        <w:rPr>
          <w:b/>
        </w:rPr>
      </w:pPr>
    </w:p>
    <w:p w:rsidR="00892EF3" w:rsidRPr="003917BC" w:rsidRDefault="00892EF3" w:rsidP="00892EF3">
      <w:pPr>
        <w:pBdr>
          <w:top w:val="single" w:sz="4" w:space="1" w:color="auto"/>
          <w:left w:val="single" w:sz="4" w:space="4" w:color="auto"/>
          <w:bottom w:val="single" w:sz="4" w:space="1" w:color="auto"/>
          <w:right w:val="single" w:sz="4" w:space="4" w:color="auto"/>
        </w:pBdr>
        <w:shd w:val="clear" w:color="auto" w:fill="CCFFFF"/>
        <w:jc w:val="center"/>
        <w:rPr>
          <w:rFonts w:ascii="Arial" w:hAnsi="Arial" w:cs="Arial"/>
          <w:b/>
          <w:sz w:val="30"/>
          <w:szCs w:val="30"/>
          <w:u w:val="single"/>
        </w:rPr>
      </w:pPr>
    </w:p>
    <w:p w:rsidR="00892EF3" w:rsidRPr="00686BA1" w:rsidRDefault="00892EF3" w:rsidP="00892EF3">
      <w:pPr>
        <w:pBdr>
          <w:top w:val="single" w:sz="4" w:space="1" w:color="auto"/>
          <w:left w:val="single" w:sz="4" w:space="4" w:color="auto"/>
          <w:bottom w:val="single" w:sz="4" w:space="1" w:color="auto"/>
          <w:right w:val="single" w:sz="4" w:space="4" w:color="auto"/>
        </w:pBdr>
        <w:shd w:val="clear" w:color="auto" w:fill="CCFFFF"/>
        <w:jc w:val="center"/>
        <w:rPr>
          <w:rFonts w:ascii="Arial" w:hAnsi="Arial" w:cs="Arial"/>
          <w:b/>
          <w:sz w:val="30"/>
          <w:szCs w:val="30"/>
        </w:rPr>
      </w:pPr>
      <w:r w:rsidRPr="00686BA1">
        <w:rPr>
          <w:rFonts w:ascii="Arial" w:hAnsi="Arial" w:cs="Arial"/>
          <w:b/>
          <w:sz w:val="30"/>
          <w:szCs w:val="30"/>
        </w:rPr>
        <w:t>Installation d’une centrale de détection des gaz et de détecteurs pour la centrale de technologie MIMENTO</w:t>
      </w:r>
    </w:p>
    <w:p w:rsidR="00892EF3" w:rsidRPr="003917BC" w:rsidRDefault="00892EF3" w:rsidP="00892EF3">
      <w:pPr>
        <w:pBdr>
          <w:top w:val="single" w:sz="4" w:space="1" w:color="auto"/>
          <w:left w:val="single" w:sz="4" w:space="4" w:color="auto"/>
          <w:bottom w:val="single" w:sz="4" w:space="1" w:color="auto"/>
          <w:right w:val="single" w:sz="4" w:space="4" w:color="auto"/>
        </w:pBdr>
        <w:shd w:val="clear" w:color="auto" w:fill="CCFFFF"/>
        <w:jc w:val="center"/>
        <w:rPr>
          <w:rFonts w:ascii="Arial" w:hAnsi="Arial" w:cs="Arial"/>
          <w:b/>
          <w:sz w:val="30"/>
          <w:szCs w:val="30"/>
          <w:u w:val="single"/>
        </w:rPr>
      </w:pPr>
    </w:p>
    <w:p w:rsidR="008A1BA9" w:rsidRPr="00151C2A" w:rsidRDefault="00892EF3" w:rsidP="00892EF3">
      <w:pPr>
        <w:pStyle w:val="Titre"/>
        <w:spacing w:after="0" w:line="276" w:lineRule="auto"/>
        <w:jc w:val="center"/>
        <w:rPr>
          <w:rFonts w:ascii="Times New Roman" w:hAnsi="Times New Roman" w:cs="Times New Roman"/>
          <w:sz w:val="48"/>
          <w:szCs w:val="48"/>
        </w:rPr>
      </w:pPr>
      <w:r>
        <w:rPr>
          <w:rFonts w:ascii="Arial" w:hAnsi="Arial" w:cs="Arial"/>
          <w:b/>
          <w:sz w:val="24"/>
          <w:szCs w:val="24"/>
        </w:rPr>
        <w:br w:type="page"/>
      </w:r>
      <w:r w:rsidR="008745F1">
        <w:rPr>
          <w:rFonts w:ascii="Times New Roman" w:hAnsi="Times New Roman" w:cs="Times New Roman"/>
          <w:sz w:val="48"/>
          <w:szCs w:val="48"/>
        </w:rPr>
        <w:lastRenderedPageBreak/>
        <w:t xml:space="preserve">Chapitre I - </w:t>
      </w:r>
      <w:r w:rsidR="008A1BA9" w:rsidRPr="00151C2A">
        <w:rPr>
          <w:rFonts w:ascii="Times New Roman" w:hAnsi="Times New Roman" w:cs="Times New Roman"/>
          <w:sz w:val="48"/>
          <w:szCs w:val="48"/>
        </w:rPr>
        <w:t>Généralités</w:t>
      </w:r>
    </w:p>
    <w:p w:rsidR="006220CF" w:rsidRDefault="006220CF" w:rsidP="00412B82">
      <w:pPr>
        <w:pStyle w:val="Paragraphedeliste"/>
        <w:spacing w:after="0"/>
        <w:ind w:left="1068"/>
        <w:rPr>
          <w:rFonts w:ascii="Times New Roman" w:hAnsi="Times New Roman" w:cs="Times New Roman"/>
          <w:sz w:val="32"/>
          <w:szCs w:val="32"/>
        </w:rPr>
      </w:pPr>
    </w:p>
    <w:p w:rsidR="00872B53" w:rsidRDefault="00872B53" w:rsidP="00412B82">
      <w:pPr>
        <w:pStyle w:val="Paragraphedeliste"/>
        <w:spacing w:after="0"/>
        <w:ind w:left="1068"/>
        <w:rPr>
          <w:rFonts w:ascii="Times New Roman" w:hAnsi="Times New Roman" w:cs="Times New Roman"/>
          <w:sz w:val="32"/>
          <w:szCs w:val="32"/>
        </w:rPr>
      </w:pPr>
    </w:p>
    <w:p w:rsidR="008A1BA9" w:rsidRDefault="008A1BA9" w:rsidP="00412B82">
      <w:pPr>
        <w:pStyle w:val="Paragraphedeliste"/>
        <w:numPr>
          <w:ilvl w:val="0"/>
          <w:numId w:val="3"/>
        </w:numPr>
        <w:spacing w:after="0"/>
        <w:rPr>
          <w:rFonts w:ascii="Times New Roman" w:hAnsi="Times New Roman" w:cs="Times New Roman"/>
          <w:sz w:val="32"/>
          <w:szCs w:val="32"/>
        </w:rPr>
      </w:pPr>
      <w:r w:rsidRPr="00151C2A">
        <w:rPr>
          <w:rFonts w:ascii="Times New Roman" w:hAnsi="Times New Roman" w:cs="Times New Roman"/>
          <w:sz w:val="32"/>
          <w:szCs w:val="32"/>
        </w:rPr>
        <w:t>Préambule</w:t>
      </w:r>
    </w:p>
    <w:p w:rsidR="00BF39BF" w:rsidRPr="00A36416" w:rsidRDefault="00BF39BF" w:rsidP="00412B82">
      <w:pPr>
        <w:pStyle w:val="Paragraphedeliste"/>
        <w:spacing w:after="0"/>
        <w:ind w:left="1068"/>
        <w:rPr>
          <w:rFonts w:ascii="Times New Roman" w:hAnsi="Times New Roman" w:cs="Times New Roman"/>
          <w:sz w:val="32"/>
          <w:szCs w:val="32"/>
        </w:rPr>
      </w:pPr>
    </w:p>
    <w:p w:rsidR="00560040" w:rsidRDefault="008A1BA9" w:rsidP="00412B82">
      <w:pPr>
        <w:spacing w:after="0"/>
        <w:jc w:val="both"/>
        <w:rPr>
          <w:rFonts w:ascii="Times New Roman" w:hAnsi="Times New Roman" w:cs="Times New Roman"/>
          <w:sz w:val="24"/>
          <w:szCs w:val="24"/>
        </w:rPr>
      </w:pPr>
      <w:r w:rsidRPr="00151C2A">
        <w:rPr>
          <w:rFonts w:ascii="Times New Roman" w:hAnsi="Times New Roman" w:cs="Times New Roman"/>
          <w:sz w:val="24"/>
          <w:szCs w:val="24"/>
        </w:rPr>
        <w:t xml:space="preserve">Le présent Cahier des Clauses Techniques Particulières définit </w:t>
      </w:r>
      <w:r w:rsidR="00162164" w:rsidRPr="00151C2A">
        <w:rPr>
          <w:rFonts w:ascii="Times New Roman" w:hAnsi="Times New Roman" w:cs="Times New Roman"/>
          <w:sz w:val="24"/>
          <w:szCs w:val="24"/>
        </w:rPr>
        <w:t xml:space="preserve">les prestations à réaliser </w:t>
      </w:r>
      <w:r w:rsidR="00B33A07" w:rsidRPr="00151C2A">
        <w:rPr>
          <w:rFonts w:ascii="Times New Roman" w:hAnsi="Times New Roman" w:cs="Times New Roman"/>
          <w:sz w:val="24"/>
          <w:szCs w:val="24"/>
        </w:rPr>
        <w:t>concernant l’implantation d’une centrale de détection des gaz et de détecteurs</w:t>
      </w:r>
      <w:r w:rsidR="00162164" w:rsidRPr="00151C2A">
        <w:rPr>
          <w:rFonts w:ascii="Times New Roman" w:hAnsi="Times New Roman" w:cs="Times New Roman"/>
          <w:sz w:val="24"/>
          <w:szCs w:val="24"/>
        </w:rPr>
        <w:t xml:space="preserve"> </w:t>
      </w:r>
      <w:r w:rsidR="00B33A07" w:rsidRPr="00151C2A">
        <w:rPr>
          <w:rFonts w:ascii="Times New Roman" w:hAnsi="Times New Roman" w:cs="Times New Roman"/>
          <w:sz w:val="24"/>
          <w:szCs w:val="24"/>
        </w:rPr>
        <w:t>pour</w:t>
      </w:r>
      <w:r w:rsidR="00FD6E84" w:rsidRPr="00151C2A">
        <w:rPr>
          <w:rFonts w:ascii="Times New Roman" w:hAnsi="Times New Roman" w:cs="Times New Roman"/>
          <w:sz w:val="24"/>
          <w:szCs w:val="24"/>
        </w:rPr>
        <w:t xml:space="preserve"> la salle blanche</w:t>
      </w:r>
      <w:r w:rsidRPr="00151C2A">
        <w:rPr>
          <w:rFonts w:ascii="Times New Roman" w:hAnsi="Times New Roman" w:cs="Times New Roman"/>
          <w:sz w:val="24"/>
          <w:szCs w:val="24"/>
        </w:rPr>
        <w:t xml:space="preserve"> </w:t>
      </w:r>
      <w:r w:rsidR="00416CC2" w:rsidRPr="00151C2A">
        <w:rPr>
          <w:rFonts w:ascii="Times New Roman" w:hAnsi="Times New Roman" w:cs="Times New Roman"/>
          <w:sz w:val="24"/>
          <w:szCs w:val="24"/>
        </w:rPr>
        <w:t>de FEMTO ST, située 18 rue Alain Savary 25044 Besançon</w:t>
      </w:r>
      <w:r w:rsidR="001A1B53">
        <w:rPr>
          <w:rFonts w:ascii="Times New Roman" w:hAnsi="Times New Roman" w:cs="Times New Roman"/>
          <w:sz w:val="24"/>
          <w:szCs w:val="24"/>
        </w:rPr>
        <w:t>.</w:t>
      </w:r>
      <w:r w:rsidR="00416CC2" w:rsidRPr="00151C2A">
        <w:rPr>
          <w:rFonts w:ascii="Times New Roman" w:hAnsi="Times New Roman" w:cs="Times New Roman"/>
          <w:sz w:val="24"/>
          <w:szCs w:val="24"/>
        </w:rPr>
        <w:t xml:space="preserve"> </w:t>
      </w:r>
      <w:r w:rsidR="00560040" w:rsidRPr="00151C2A">
        <w:rPr>
          <w:rFonts w:ascii="Times New Roman" w:hAnsi="Times New Roman" w:cs="Times New Roman"/>
          <w:sz w:val="24"/>
          <w:szCs w:val="24"/>
        </w:rPr>
        <w:t>Ce dossier inclut :</w:t>
      </w:r>
    </w:p>
    <w:p w:rsidR="00B77B1E" w:rsidRPr="00151C2A" w:rsidRDefault="00B77B1E" w:rsidP="00412B82">
      <w:pPr>
        <w:spacing w:after="0"/>
        <w:jc w:val="both"/>
        <w:rPr>
          <w:rFonts w:ascii="Times New Roman" w:hAnsi="Times New Roman" w:cs="Times New Roman"/>
          <w:sz w:val="24"/>
          <w:szCs w:val="24"/>
        </w:rPr>
      </w:pPr>
    </w:p>
    <w:p w:rsidR="00960B1E" w:rsidRDefault="00960B1E" w:rsidP="00412B82">
      <w:pPr>
        <w:numPr>
          <w:ilvl w:val="0"/>
          <w:numId w:val="2"/>
        </w:numPr>
        <w:tabs>
          <w:tab w:val="clear" w:pos="720"/>
          <w:tab w:val="num" w:pos="1428"/>
        </w:tabs>
        <w:spacing w:after="0"/>
        <w:ind w:left="1428"/>
        <w:jc w:val="both"/>
        <w:rPr>
          <w:rFonts w:ascii="Times New Roman" w:hAnsi="Times New Roman" w:cs="Times New Roman"/>
          <w:sz w:val="24"/>
          <w:szCs w:val="24"/>
        </w:rPr>
      </w:pPr>
      <w:r w:rsidRPr="00151C2A">
        <w:rPr>
          <w:rFonts w:ascii="Times New Roman" w:hAnsi="Times New Roman" w:cs="Times New Roman"/>
          <w:sz w:val="24"/>
          <w:szCs w:val="24"/>
        </w:rPr>
        <w:t>Un bilan des gaz présents</w:t>
      </w:r>
      <w:r>
        <w:rPr>
          <w:rFonts w:ascii="Times New Roman" w:hAnsi="Times New Roman" w:cs="Times New Roman"/>
          <w:sz w:val="24"/>
          <w:szCs w:val="24"/>
        </w:rPr>
        <w:t>,</w:t>
      </w:r>
    </w:p>
    <w:p w:rsidR="00960B1E" w:rsidRDefault="00960B1E" w:rsidP="00412B82">
      <w:pPr>
        <w:numPr>
          <w:ilvl w:val="0"/>
          <w:numId w:val="2"/>
        </w:numPr>
        <w:tabs>
          <w:tab w:val="clear" w:pos="720"/>
          <w:tab w:val="num" w:pos="1428"/>
        </w:tabs>
        <w:spacing w:after="0"/>
        <w:ind w:left="1428"/>
        <w:jc w:val="both"/>
        <w:rPr>
          <w:rFonts w:ascii="Times New Roman" w:hAnsi="Times New Roman" w:cs="Times New Roman"/>
          <w:sz w:val="24"/>
          <w:szCs w:val="24"/>
        </w:rPr>
      </w:pPr>
      <w:r>
        <w:rPr>
          <w:rFonts w:ascii="Times New Roman" w:hAnsi="Times New Roman" w:cs="Times New Roman"/>
          <w:sz w:val="24"/>
          <w:szCs w:val="24"/>
        </w:rPr>
        <w:t>Une description de la centrale de détection des gaz actuelle,</w:t>
      </w:r>
    </w:p>
    <w:p w:rsidR="00960B1E" w:rsidRPr="00960B1E" w:rsidRDefault="00F26AE1" w:rsidP="00412B82">
      <w:pPr>
        <w:numPr>
          <w:ilvl w:val="0"/>
          <w:numId w:val="2"/>
        </w:numPr>
        <w:tabs>
          <w:tab w:val="clear" w:pos="720"/>
          <w:tab w:val="num" w:pos="1428"/>
        </w:tabs>
        <w:spacing w:after="0"/>
        <w:ind w:left="1428"/>
        <w:jc w:val="both"/>
        <w:rPr>
          <w:rFonts w:ascii="Times New Roman" w:hAnsi="Times New Roman" w:cs="Times New Roman"/>
          <w:sz w:val="24"/>
          <w:szCs w:val="24"/>
        </w:rPr>
      </w:pPr>
      <w:r w:rsidRPr="00151C2A">
        <w:rPr>
          <w:rFonts w:ascii="Times New Roman" w:hAnsi="Times New Roman" w:cs="Times New Roman"/>
          <w:sz w:val="24"/>
          <w:szCs w:val="24"/>
        </w:rPr>
        <w:t>Le</w:t>
      </w:r>
      <w:r w:rsidR="008A1BA9" w:rsidRPr="00151C2A">
        <w:rPr>
          <w:rFonts w:ascii="Times New Roman" w:hAnsi="Times New Roman" w:cs="Times New Roman"/>
          <w:sz w:val="24"/>
          <w:szCs w:val="24"/>
        </w:rPr>
        <w:t xml:space="preserve"> cahier des clauses techniq</w:t>
      </w:r>
      <w:r w:rsidR="00802B27" w:rsidRPr="00151C2A">
        <w:rPr>
          <w:rFonts w:ascii="Times New Roman" w:hAnsi="Times New Roman" w:cs="Times New Roman"/>
          <w:sz w:val="24"/>
          <w:szCs w:val="24"/>
        </w:rPr>
        <w:t>ues particulières</w:t>
      </w:r>
      <w:r w:rsidR="00960B1E">
        <w:rPr>
          <w:rFonts w:ascii="Times New Roman" w:hAnsi="Times New Roman" w:cs="Times New Roman"/>
          <w:sz w:val="24"/>
          <w:szCs w:val="24"/>
        </w:rPr>
        <w:t>.</w:t>
      </w:r>
    </w:p>
    <w:p w:rsidR="00560040" w:rsidRPr="00151C2A" w:rsidRDefault="00560040" w:rsidP="00412B82">
      <w:pPr>
        <w:spacing w:after="0"/>
        <w:rPr>
          <w:rFonts w:ascii="Times New Roman" w:hAnsi="Times New Roman" w:cs="Times New Roman"/>
          <w:sz w:val="28"/>
          <w:szCs w:val="28"/>
        </w:rPr>
      </w:pPr>
    </w:p>
    <w:p w:rsidR="00560040" w:rsidRPr="00151C2A" w:rsidRDefault="006A6EDB" w:rsidP="00412B82">
      <w:pPr>
        <w:pStyle w:val="Paragraphedeliste"/>
        <w:numPr>
          <w:ilvl w:val="0"/>
          <w:numId w:val="3"/>
        </w:numPr>
        <w:spacing w:after="0"/>
        <w:rPr>
          <w:rFonts w:ascii="Times New Roman" w:hAnsi="Times New Roman" w:cs="Times New Roman"/>
          <w:sz w:val="32"/>
          <w:szCs w:val="32"/>
        </w:rPr>
      </w:pPr>
      <w:r w:rsidRPr="00151C2A">
        <w:rPr>
          <w:rFonts w:ascii="Times New Roman" w:hAnsi="Times New Roman" w:cs="Times New Roman"/>
          <w:sz w:val="32"/>
          <w:szCs w:val="32"/>
        </w:rPr>
        <w:t>Etendue des travaux</w:t>
      </w:r>
      <w:r w:rsidR="00703697" w:rsidRPr="00151C2A">
        <w:rPr>
          <w:rFonts w:ascii="Times New Roman" w:hAnsi="Times New Roman" w:cs="Times New Roman"/>
          <w:sz w:val="32"/>
          <w:szCs w:val="32"/>
        </w:rPr>
        <w:t xml:space="preserve"> </w:t>
      </w:r>
    </w:p>
    <w:p w:rsidR="00B42354" w:rsidRPr="00151C2A" w:rsidRDefault="00B42354" w:rsidP="00412B82">
      <w:pPr>
        <w:spacing w:after="0"/>
        <w:jc w:val="both"/>
        <w:rPr>
          <w:rFonts w:ascii="Times New Roman" w:hAnsi="Times New Roman" w:cs="Times New Roman"/>
          <w:sz w:val="36"/>
          <w:szCs w:val="36"/>
        </w:rPr>
      </w:pPr>
    </w:p>
    <w:p w:rsidR="00B42354" w:rsidRPr="00CA01E3" w:rsidRDefault="00396714" w:rsidP="00412B82">
      <w:pPr>
        <w:spacing w:after="0"/>
        <w:jc w:val="both"/>
        <w:rPr>
          <w:rFonts w:ascii="Times New Roman" w:hAnsi="Times New Roman" w:cs="Times New Roman"/>
          <w:sz w:val="24"/>
          <w:szCs w:val="24"/>
        </w:rPr>
      </w:pPr>
      <w:r w:rsidRPr="00CA01E3">
        <w:rPr>
          <w:rFonts w:ascii="Times New Roman" w:hAnsi="Times New Roman" w:cs="Times New Roman"/>
          <w:sz w:val="24"/>
          <w:szCs w:val="24"/>
        </w:rPr>
        <w:t>L’entreprise a</w:t>
      </w:r>
      <w:r w:rsidR="001A1B53" w:rsidRPr="00CA01E3">
        <w:rPr>
          <w:rFonts w:ascii="Times New Roman" w:hAnsi="Times New Roman" w:cs="Times New Roman"/>
          <w:sz w:val="24"/>
          <w:szCs w:val="24"/>
        </w:rPr>
        <w:t>ura</w:t>
      </w:r>
      <w:r w:rsidRPr="00CA01E3">
        <w:rPr>
          <w:rFonts w:ascii="Times New Roman" w:hAnsi="Times New Roman" w:cs="Times New Roman"/>
          <w:sz w:val="24"/>
          <w:szCs w:val="24"/>
        </w:rPr>
        <w:t xml:space="preserve"> à sa charge le remplacement de la centrale de détection existante. Les détecteurs de gaz actuellement raccordés </w:t>
      </w:r>
      <w:r w:rsidRPr="00BA7286">
        <w:rPr>
          <w:rFonts w:ascii="Times New Roman" w:hAnsi="Times New Roman" w:cs="Times New Roman"/>
          <w:sz w:val="24"/>
          <w:szCs w:val="24"/>
        </w:rPr>
        <w:t>seront remplacés</w:t>
      </w:r>
      <w:r w:rsidRPr="00CA01E3">
        <w:rPr>
          <w:rFonts w:ascii="Times New Roman" w:hAnsi="Times New Roman" w:cs="Times New Roman"/>
          <w:sz w:val="24"/>
          <w:szCs w:val="24"/>
        </w:rPr>
        <w:t>. Le marché couvre la fourniture, la pose et la mise en service de la nouvelle installation de détection de gaz, avec sa signalisation sonore indépendante de celle de l’installation de détection incendie.</w:t>
      </w:r>
    </w:p>
    <w:p w:rsidR="00FC6907" w:rsidRPr="00FC6907" w:rsidRDefault="00B42354" w:rsidP="008745F1">
      <w:pPr>
        <w:spacing w:after="0"/>
        <w:jc w:val="both"/>
        <w:rPr>
          <w:rFonts w:ascii="Times New Roman" w:hAnsi="Times New Roman" w:cs="Times New Roman"/>
          <w:sz w:val="24"/>
          <w:szCs w:val="24"/>
        </w:rPr>
      </w:pPr>
      <w:r w:rsidRPr="00CA01E3">
        <w:rPr>
          <w:rFonts w:ascii="Times New Roman" w:hAnsi="Times New Roman" w:cs="Times New Roman"/>
          <w:sz w:val="24"/>
          <w:szCs w:val="24"/>
        </w:rPr>
        <w:t xml:space="preserve">L’entreprise aura </w:t>
      </w:r>
      <w:r w:rsidR="00B33A07" w:rsidRPr="00CA01E3">
        <w:rPr>
          <w:rFonts w:ascii="Times New Roman" w:hAnsi="Times New Roman" w:cs="Times New Roman"/>
          <w:sz w:val="24"/>
          <w:szCs w:val="24"/>
        </w:rPr>
        <w:t>à sa charge</w:t>
      </w:r>
      <w:r w:rsidR="003A1303" w:rsidRPr="00CA01E3">
        <w:rPr>
          <w:rFonts w:ascii="Times New Roman" w:hAnsi="Times New Roman" w:cs="Times New Roman"/>
          <w:sz w:val="24"/>
          <w:szCs w:val="24"/>
        </w:rPr>
        <w:t xml:space="preserve"> </w:t>
      </w:r>
      <w:r w:rsidRPr="00CA01E3">
        <w:rPr>
          <w:rFonts w:ascii="Times New Roman" w:hAnsi="Times New Roman" w:cs="Times New Roman"/>
          <w:sz w:val="24"/>
          <w:szCs w:val="24"/>
        </w:rPr>
        <w:t>l’installation complète</w:t>
      </w:r>
      <w:r w:rsidR="008745F1">
        <w:rPr>
          <w:rFonts w:ascii="Times New Roman" w:hAnsi="Times New Roman" w:cs="Times New Roman"/>
          <w:sz w:val="24"/>
          <w:szCs w:val="24"/>
        </w:rPr>
        <w:t xml:space="preserve"> et la vérification du parfait état de marche.</w:t>
      </w:r>
    </w:p>
    <w:p w:rsidR="00703697" w:rsidRPr="00151C2A" w:rsidRDefault="00703697" w:rsidP="00412B82">
      <w:pPr>
        <w:pStyle w:val="Paragraphedeliste"/>
        <w:spacing w:after="0"/>
        <w:ind w:left="708"/>
        <w:rPr>
          <w:rFonts w:ascii="Times New Roman" w:hAnsi="Times New Roman" w:cs="Times New Roman"/>
          <w:sz w:val="24"/>
          <w:szCs w:val="24"/>
        </w:rPr>
      </w:pPr>
    </w:p>
    <w:p w:rsidR="00703697" w:rsidRPr="00151C2A" w:rsidRDefault="00703697" w:rsidP="00412B82">
      <w:pPr>
        <w:pStyle w:val="Paragraphedeliste"/>
        <w:numPr>
          <w:ilvl w:val="0"/>
          <w:numId w:val="3"/>
        </w:numPr>
        <w:spacing w:after="0"/>
        <w:rPr>
          <w:rFonts w:ascii="Times New Roman" w:hAnsi="Times New Roman" w:cs="Times New Roman"/>
          <w:sz w:val="32"/>
          <w:szCs w:val="32"/>
        </w:rPr>
      </w:pPr>
      <w:r w:rsidRPr="00151C2A">
        <w:rPr>
          <w:rFonts w:ascii="Times New Roman" w:hAnsi="Times New Roman" w:cs="Times New Roman"/>
          <w:sz w:val="32"/>
          <w:szCs w:val="32"/>
        </w:rPr>
        <w:t>Limites de prestation</w:t>
      </w:r>
    </w:p>
    <w:p w:rsidR="00703697" w:rsidRPr="00151C2A" w:rsidRDefault="00703697" w:rsidP="00412B82">
      <w:pPr>
        <w:spacing w:after="0"/>
        <w:ind w:left="708"/>
        <w:rPr>
          <w:rFonts w:ascii="Times New Roman" w:hAnsi="Times New Roman" w:cs="Times New Roman"/>
          <w:sz w:val="32"/>
          <w:szCs w:val="32"/>
        </w:rPr>
      </w:pPr>
    </w:p>
    <w:p w:rsidR="00703697" w:rsidRPr="00151C2A" w:rsidRDefault="00703697" w:rsidP="00412B82">
      <w:pPr>
        <w:spacing w:after="0"/>
        <w:jc w:val="both"/>
        <w:rPr>
          <w:rFonts w:ascii="Times New Roman" w:hAnsi="Times New Roman" w:cs="Times New Roman"/>
          <w:sz w:val="24"/>
          <w:szCs w:val="24"/>
        </w:rPr>
      </w:pPr>
      <w:r w:rsidRPr="00151C2A">
        <w:rPr>
          <w:rFonts w:ascii="Times New Roman" w:hAnsi="Times New Roman" w:cs="Times New Roman"/>
          <w:sz w:val="24"/>
          <w:szCs w:val="24"/>
        </w:rPr>
        <w:t>La prestation comprend l'installation en ordre de fonctionnement conforme à la spécification technique et aux différentes réglementations.</w:t>
      </w:r>
    </w:p>
    <w:p w:rsidR="00703697" w:rsidRPr="00151C2A" w:rsidRDefault="00703697" w:rsidP="00FC6907">
      <w:pPr>
        <w:spacing w:after="0"/>
        <w:jc w:val="both"/>
        <w:rPr>
          <w:rFonts w:ascii="Times New Roman" w:hAnsi="Times New Roman" w:cs="Times New Roman"/>
          <w:sz w:val="24"/>
          <w:szCs w:val="24"/>
        </w:rPr>
      </w:pPr>
    </w:p>
    <w:p w:rsidR="00703697" w:rsidRDefault="00703697" w:rsidP="00412B82">
      <w:pPr>
        <w:spacing w:after="0"/>
        <w:jc w:val="both"/>
        <w:rPr>
          <w:rFonts w:ascii="Times New Roman" w:hAnsi="Times New Roman" w:cs="Times New Roman"/>
          <w:sz w:val="24"/>
          <w:szCs w:val="24"/>
        </w:rPr>
      </w:pPr>
      <w:r w:rsidRPr="00151C2A">
        <w:rPr>
          <w:rFonts w:ascii="Times New Roman" w:hAnsi="Times New Roman" w:cs="Times New Roman"/>
          <w:sz w:val="24"/>
          <w:szCs w:val="24"/>
        </w:rPr>
        <w:t>La prestation comprendra essentiellement :</w:t>
      </w:r>
    </w:p>
    <w:p w:rsidR="00B77B1E" w:rsidRPr="00151C2A" w:rsidRDefault="00B77B1E" w:rsidP="00412B82">
      <w:pPr>
        <w:spacing w:after="0"/>
        <w:jc w:val="both"/>
        <w:rPr>
          <w:rFonts w:ascii="Times New Roman" w:hAnsi="Times New Roman" w:cs="Times New Roman"/>
          <w:sz w:val="24"/>
          <w:szCs w:val="24"/>
        </w:rPr>
      </w:pPr>
    </w:p>
    <w:p w:rsidR="00703697" w:rsidRPr="00151C2A" w:rsidRDefault="00703697" w:rsidP="00412B82">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t>La mise en place d’une nouvelle centrale de détection de gaz</w:t>
      </w:r>
      <w:r w:rsidR="001A1B53">
        <w:rPr>
          <w:rFonts w:ascii="Times New Roman" w:hAnsi="Times New Roman" w:cs="Times New Roman"/>
          <w:sz w:val="24"/>
          <w:szCs w:val="24"/>
        </w:rPr>
        <w:t>,</w:t>
      </w:r>
    </w:p>
    <w:p w:rsidR="00703697" w:rsidRPr="00151C2A" w:rsidRDefault="00703697" w:rsidP="00412B82">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t xml:space="preserve">La fourniture, la pose et le raccordement de nouveaux détecteurs permettant une couverture sécuritaire optimale des </w:t>
      </w:r>
      <w:r w:rsidR="001A1B53">
        <w:rPr>
          <w:rFonts w:ascii="Times New Roman" w:hAnsi="Times New Roman" w:cs="Times New Roman"/>
          <w:sz w:val="24"/>
          <w:szCs w:val="24"/>
        </w:rPr>
        <w:t>personnes</w:t>
      </w:r>
      <w:r w:rsidRPr="00151C2A">
        <w:rPr>
          <w:rFonts w:ascii="Times New Roman" w:hAnsi="Times New Roman" w:cs="Times New Roman"/>
          <w:sz w:val="24"/>
          <w:szCs w:val="24"/>
        </w:rPr>
        <w:t xml:space="preserve"> (selon la spécification des gaz utilis</w:t>
      </w:r>
      <w:r w:rsidR="001A1B53">
        <w:rPr>
          <w:rFonts w:ascii="Times New Roman" w:hAnsi="Times New Roman" w:cs="Times New Roman"/>
          <w:sz w:val="24"/>
          <w:szCs w:val="24"/>
        </w:rPr>
        <w:t>és),</w:t>
      </w:r>
    </w:p>
    <w:p w:rsidR="00B42354" w:rsidRPr="00151C2A" w:rsidRDefault="00703697" w:rsidP="00412B82">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t>La mise en œuvre des asservissements : fermeture des bouteilles, activation</w:t>
      </w:r>
      <w:r w:rsidR="00DF4CFF">
        <w:rPr>
          <w:rFonts w:ascii="Times New Roman" w:hAnsi="Times New Roman" w:cs="Times New Roman"/>
          <w:sz w:val="24"/>
          <w:szCs w:val="24"/>
        </w:rPr>
        <w:t xml:space="preserve"> des alarmes visuelles et sonores</w:t>
      </w:r>
      <w:r w:rsidRPr="00151C2A">
        <w:rPr>
          <w:rFonts w:ascii="Times New Roman" w:hAnsi="Times New Roman" w:cs="Times New Roman"/>
          <w:sz w:val="24"/>
          <w:szCs w:val="24"/>
        </w:rPr>
        <w:t>,</w:t>
      </w:r>
    </w:p>
    <w:p w:rsidR="00CF3739" w:rsidRDefault="005E0782" w:rsidP="00412B82">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t>La mise en service de l’installation</w:t>
      </w:r>
      <w:r w:rsidR="001A1B53">
        <w:rPr>
          <w:rFonts w:ascii="Times New Roman" w:hAnsi="Times New Roman" w:cs="Times New Roman"/>
          <w:sz w:val="24"/>
          <w:szCs w:val="24"/>
        </w:rPr>
        <w:t>,</w:t>
      </w:r>
    </w:p>
    <w:p w:rsidR="008D3B9A" w:rsidRPr="008D3B9A" w:rsidRDefault="008D3B9A" w:rsidP="008D3B9A">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t>La dépose des équipements et</w:t>
      </w:r>
      <w:r>
        <w:rPr>
          <w:rFonts w:ascii="Times New Roman" w:hAnsi="Times New Roman" w:cs="Times New Roman"/>
          <w:sz w:val="24"/>
          <w:szCs w:val="24"/>
        </w:rPr>
        <w:t xml:space="preserve"> du câblage non conservés une fois le fonctionnement de la nouvelle centrale validé,</w:t>
      </w:r>
    </w:p>
    <w:p w:rsidR="005E0782" w:rsidRPr="00151C2A" w:rsidRDefault="005E0782" w:rsidP="00412B82">
      <w:pPr>
        <w:pStyle w:val="Paragraphedeliste"/>
        <w:numPr>
          <w:ilvl w:val="0"/>
          <w:numId w:val="7"/>
        </w:numPr>
        <w:spacing w:after="0"/>
        <w:jc w:val="both"/>
        <w:rPr>
          <w:rFonts w:ascii="Times New Roman" w:hAnsi="Times New Roman" w:cs="Times New Roman"/>
          <w:sz w:val="24"/>
          <w:szCs w:val="24"/>
        </w:rPr>
      </w:pPr>
      <w:r w:rsidRPr="00151C2A">
        <w:rPr>
          <w:rFonts w:ascii="Times New Roman" w:hAnsi="Times New Roman" w:cs="Times New Roman"/>
          <w:sz w:val="24"/>
          <w:szCs w:val="24"/>
        </w:rPr>
        <w:lastRenderedPageBreak/>
        <w:t xml:space="preserve">La fourniture d’un DOE </w:t>
      </w:r>
      <w:r w:rsidR="00872B53">
        <w:rPr>
          <w:rFonts w:ascii="Times New Roman" w:hAnsi="Times New Roman" w:cs="Times New Roman"/>
          <w:sz w:val="24"/>
          <w:szCs w:val="24"/>
        </w:rPr>
        <w:t xml:space="preserve">(Dossier des Ouvrages Exécutés) </w:t>
      </w:r>
      <w:r w:rsidRPr="00151C2A">
        <w:rPr>
          <w:rFonts w:ascii="Times New Roman" w:hAnsi="Times New Roman" w:cs="Times New Roman"/>
          <w:sz w:val="24"/>
          <w:szCs w:val="24"/>
        </w:rPr>
        <w:t xml:space="preserve">complet </w:t>
      </w:r>
      <w:r w:rsidR="00CF3739" w:rsidRPr="00151C2A">
        <w:rPr>
          <w:rFonts w:ascii="Times New Roman" w:hAnsi="Times New Roman" w:cs="Times New Roman"/>
          <w:sz w:val="24"/>
          <w:szCs w:val="24"/>
        </w:rPr>
        <w:t>papier et numérique</w:t>
      </w:r>
      <w:r w:rsidR="001A1B53">
        <w:rPr>
          <w:rFonts w:ascii="Times New Roman" w:hAnsi="Times New Roman" w:cs="Times New Roman"/>
          <w:sz w:val="24"/>
          <w:szCs w:val="24"/>
        </w:rPr>
        <w:t> :</w:t>
      </w:r>
    </w:p>
    <w:p w:rsidR="005E0782" w:rsidRPr="00151C2A" w:rsidRDefault="00CF3739" w:rsidP="00412B82">
      <w:pPr>
        <w:pStyle w:val="Paragraphedeliste"/>
        <w:numPr>
          <w:ilvl w:val="2"/>
          <w:numId w:val="2"/>
        </w:numPr>
        <w:spacing w:after="0"/>
        <w:jc w:val="both"/>
        <w:rPr>
          <w:rFonts w:ascii="Times New Roman" w:hAnsi="Times New Roman" w:cs="Times New Roman"/>
          <w:sz w:val="24"/>
          <w:szCs w:val="24"/>
        </w:rPr>
      </w:pPr>
      <w:r w:rsidRPr="00151C2A">
        <w:rPr>
          <w:rFonts w:ascii="Times New Roman" w:hAnsi="Times New Roman" w:cs="Times New Roman"/>
          <w:sz w:val="24"/>
          <w:szCs w:val="24"/>
        </w:rPr>
        <w:t>Notice</w:t>
      </w:r>
      <w:r w:rsidR="00FC6907">
        <w:rPr>
          <w:rFonts w:ascii="Times New Roman" w:hAnsi="Times New Roman" w:cs="Times New Roman"/>
          <w:sz w:val="24"/>
          <w:szCs w:val="24"/>
        </w:rPr>
        <w:t>s</w:t>
      </w:r>
      <w:r w:rsidRPr="00151C2A">
        <w:rPr>
          <w:rFonts w:ascii="Times New Roman" w:hAnsi="Times New Roman" w:cs="Times New Roman"/>
          <w:sz w:val="24"/>
          <w:szCs w:val="24"/>
        </w:rPr>
        <w:t xml:space="preserve"> technique</w:t>
      </w:r>
      <w:r w:rsidR="00FC6907">
        <w:rPr>
          <w:rFonts w:ascii="Times New Roman" w:hAnsi="Times New Roman" w:cs="Times New Roman"/>
          <w:sz w:val="24"/>
          <w:szCs w:val="24"/>
        </w:rPr>
        <w:t>s</w:t>
      </w:r>
      <w:r w:rsidRPr="00151C2A">
        <w:rPr>
          <w:rFonts w:ascii="Times New Roman" w:hAnsi="Times New Roman" w:cs="Times New Roman"/>
          <w:sz w:val="24"/>
          <w:szCs w:val="24"/>
        </w:rPr>
        <w:t xml:space="preserve"> du matériel installé</w:t>
      </w:r>
      <w:r w:rsidR="001A1B53">
        <w:rPr>
          <w:rFonts w:ascii="Times New Roman" w:hAnsi="Times New Roman" w:cs="Times New Roman"/>
          <w:sz w:val="24"/>
          <w:szCs w:val="24"/>
        </w:rPr>
        <w:t>,</w:t>
      </w:r>
    </w:p>
    <w:p w:rsidR="00CF3739" w:rsidRPr="00151C2A" w:rsidRDefault="00CF3739" w:rsidP="00412B82">
      <w:pPr>
        <w:pStyle w:val="Paragraphedeliste"/>
        <w:numPr>
          <w:ilvl w:val="2"/>
          <w:numId w:val="2"/>
        </w:numPr>
        <w:spacing w:after="0"/>
        <w:jc w:val="both"/>
        <w:rPr>
          <w:rFonts w:ascii="Times New Roman" w:hAnsi="Times New Roman" w:cs="Times New Roman"/>
          <w:sz w:val="24"/>
          <w:szCs w:val="24"/>
        </w:rPr>
      </w:pPr>
      <w:r w:rsidRPr="00151C2A">
        <w:rPr>
          <w:rFonts w:ascii="Times New Roman" w:hAnsi="Times New Roman" w:cs="Times New Roman"/>
          <w:sz w:val="24"/>
          <w:szCs w:val="24"/>
        </w:rPr>
        <w:t>Schéma d’implantation au format PDF et DWG</w:t>
      </w:r>
      <w:r w:rsidR="001A1B53">
        <w:rPr>
          <w:rFonts w:ascii="Times New Roman" w:hAnsi="Times New Roman" w:cs="Times New Roman"/>
          <w:sz w:val="24"/>
          <w:szCs w:val="24"/>
        </w:rPr>
        <w:t>,</w:t>
      </w:r>
    </w:p>
    <w:p w:rsidR="00B77B1E" w:rsidRPr="00B77B1E" w:rsidRDefault="00CF3739" w:rsidP="00412B82">
      <w:pPr>
        <w:pStyle w:val="Paragraphedeliste"/>
        <w:numPr>
          <w:ilvl w:val="2"/>
          <w:numId w:val="2"/>
        </w:numPr>
        <w:spacing w:after="0"/>
        <w:jc w:val="both"/>
        <w:rPr>
          <w:rFonts w:ascii="Times New Roman" w:hAnsi="Times New Roman" w:cs="Times New Roman"/>
          <w:sz w:val="24"/>
          <w:szCs w:val="24"/>
        </w:rPr>
      </w:pPr>
      <w:r w:rsidRPr="00151C2A">
        <w:rPr>
          <w:rFonts w:ascii="Times New Roman" w:hAnsi="Times New Roman" w:cs="Times New Roman"/>
          <w:sz w:val="24"/>
          <w:szCs w:val="24"/>
        </w:rPr>
        <w:t>Schémas électriques au format PDF et DWG</w:t>
      </w:r>
      <w:r w:rsidR="001A1B53">
        <w:rPr>
          <w:rFonts w:ascii="Times New Roman" w:hAnsi="Times New Roman" w:cs="Times New Roman"/>
          <w:sz w:val="24"/>
          <w:szCs w:val="24"/>
        </w:rPr>
        <w:t>.</w:t>
      </w:r>
    </w:p>
    <w:p w:rsidR="00BF39BF" w:rsidRDefault="00CF3739" w:rsidP="00412B82">
      <w:pPr>
        <w:pStyle w:val="Paragraphedeliste"/>
        <w:numPr>
          <w:ilvl w:val="0"/>
          <w:numId w:val="7"/>
        </w:numPr>
        <w:spacing w:after="0"/>
        <w:jc w:val="both"/>
        <w:rPr>
          <w:rFonts w:ascii="Times New Roman" w:hAnsi="Times New Roman" w:cs="Times New Roman"/>
          <w:sz w:val="24"/>
          <w:szCs w:val="24"/>
        </w:rPr>
      </w:pPr>
      <w:r w:rsidRPr="00BF39BF">
        <w:rPr>
          <w:rFonts w:ascii="Times New Roman" w:hAnsi="Times New Roman" w:cs="Times New Roman"/>
          <w:sz w:val="24"/>
          <w:szCs w:val="24"/>
        </w:rPr>
        <w:t>L'entrepreneur joindra à son offre une proposition de contrat d</w:t>
      </w:r>
      <w:r w:rsidR="00FC6907">
        <w:rPr>
          <w:rFonts w:ascii="Times New Roman" w:hAnsi="Times New Roman" w:cs="Times New Roman"/>
          <w:sz w:val="24"/>
          <w:szCs w:val="24"/>
        </w:rPr>
        <w:t>e maintenance préventive</w:t>
      </w:r>
      <w:r w:rsidRPr="00BF39BF">
        <w:rPr>
          <w:rFonts w:ascii="Times New Roman" w:hAnsi="Times New Roman" w:cs="Times New Roman"/>
          <w:sz w:val="24"/>
          <w:szCs w:val="24"/>
        </w:rPr>
        <w:t xml:space="preserve"> annuel</w:t>
      </w:r>
      <w:r w:rsidR="00DF4CFF" w:rsidRPr="00BF39BF">
        <w:rPr>
          <w:rFonts w:ascii="Times New Roman" w:hAnsi="Times New Roman" w:cs="Times New Roman"/>
          <w:sz w:val="24"/>
          <w:szCs w:val="24"/>
        </w:rPr>
        <w:t xml:space="preserve"> détaillé</w:t>
      </w:r>
      <w:r w:rsidR="001A1B53" w:rsidRPr="00BF39BF">
        <w:rPr>
          <w:rFonts w:ascii="Times New Roman" w:hAnsi="Times New Roman" w:cs="Times New Roman"/>
          <w:sz w:val="24"/>
          <w:szCs w:val="24"/>
        </w:rPr>
        <w:t>.</w:t>
      </w:r>
    </w:p>
    <w:p w:rsidR="00BF39BF" w:rsidRPr="00BF39BF" w:rsidRDefault="00BF39BF" w:rsidP="00412B82">
      <w:pPr>
        <w:pStyle w:val="Paragraphedeliste"/>
        <w:spacing w:after="0"/>
        <w:ind w:left="1428"/>
        <w:jc w:val="both"/>
        <w:rPr>
          <w:rFonts w:ascii="Times New Roman" w:hAnsi="Times New Roman" w:cs="Times New Roman"/>
          <w:sz w:val="24"/>
          <w:szCs w:val="24"/>
        </w:rPr>
      </w:pPr>
    </w:p>
    <w:p w:rsidR="00743BF3" w:rsidRPr="00151C2A" w:rsidRDefault="00663897" w:rsidP="00412B82">
      <w:pPr>
        <w:pStyle w:val="Paragraphedeliste"/>
        <w:numPr>
          <w:ilvl w:val="0"/>
          <w:numId w:val="3"/>
        </w:numPr>
        <w:spacing w:after="0"/>
        <w:rPr>
          <w:rFonts w:ascii="Times New Roman" w:hAnsi="Times New Roman" w:cs="Times New Roman"/>
          <w:sz w:val="32"/>
          <w:szCs w:val="32"/>
        </w:rPr>
      </w:pPr>
      <w:r w:rsidRPr="00151C2A">
        <w:rPr>
          <w:rFonts w:ascii="Times New Roman" w:hAnsi="Times New Roman" w:cs="Times New Roman"/>
          <w:sz w:val="32"/>
          <w:szCs w:val="32"/>
        </w:rPr>
        <w:t>Connaissances des lieux</w:t>
      </w:r>
    </w:p>
    <w:p w:rsidR="00663897" w:rsidRPr="00151C2A" w:rsidRDefault="00663897" w:rsidP="00412B82">
      <w:pPr>
        <w:pStyle w:val="Paragraphedeliste"/>
        <w:spacing w:after="0"/>
        <w:rPr>
          <w:rFonts w:ascii="Times New Roman" w:hAnsi="Times New Roman" w:cs="Times New Roman"/>
          <w:sz w:val="36"/>
          <w:szCs w:val="36"/>
        </w:rPr>
      </w:pPr>
    </w:p>
    <w:p w:rsidR="00663897" w:rsidRPr="00CA01E3" w:rsidRDefault="00663897" w:rsidP="00412B82">
      <w:pPr>
        <w:spacing w:after="0"/>
        <w:jc w:val="both"/>
        <w:rPr>
          <w:rFonts w:ascii="Times New Roman" w:hAnsi="Times New Roman" w:cs="Times New Roman"/>
          <w:sz w:val="24"/>
          <w:szCs w:val="24"/>
        </w:rPr>
      </w:pPr>
      <w:r w:rsidRPr="00CA01E3">
        <w:rPr>
          <w:rFonts w:ascii="Times New Roman" w:hAnsi="Times New Roman" w:cs="Times New Roman"/>
          <w:sz w:val="24"/>
          <w:szCs w:val="24"/>
        </w:rPr>
        <w:t>L'entreprise est censée s'être engagée dans son marché en toute connaissance de cause. En particulier lui sont parfaitement connus le terrain et ses sujétions propres, les contraintes relatives à l'occupation de l'établissement, les modalités d'accès par les voiries, les possibilités et les difficultés de circulation et de stationnement, les sujétions et règlements administratifs en vigueur.</w:t>
      </w:r>
    </w:p>
    <w:p w:rsidR="00663897" w:rsidRPr="00151C2A" w:rsidRDefault="00663897" w:rsidP="00412B82">
      <w:pPr>
        <w:pStyle w:val="Paragraphedeliste"/>
        <w:spacing w:after="0"/>
        <w:ind w:left="708"/>
        <w:jc w:val="both"/>
        <w:rPr>
          <w:rFonts w:ascii="Times New Roman" w:hAnsi="Times New Roman" w:cs="Times New Roman"/>
          <w:sz w:val="28"/>
          <w:szCs w:val="28"/>
        </w:rPr>
      </w:pPr>
    </w:p>
    <w:p w:rsidR="00663897" w:rsidRPr="00CA01E3" w:rsidRDefault="00663897" w:rsidP="00412B82">
      <w:pPr>
        <w:spacing w:after="0"/>
        <w:jc w:val="both"/>
        <w:rPr>
          <w:rFonts w:ascii="Times New Roman" w:hAnsi="Times New Roman" w:cs="Times New Roman"/>
          <w:b/>
          <w:sz w:val="24"/>
          <w:szCs w:val="24"/>
          <w:u w:val="single"/>
        </w:rPr>
      </w:pPr>
      <w:r w:rsidRPr="00CA01E3">
        <w:rPr>
          <w:rFonts w:ascii="Times New Roman" w:hAnsi="Times New Roman" w:cs="Times New Roman"/>
          <w:b/>
          <w:sz w:val="24"/>
          <w:szCs w:val="24"/>
          <w:u w:val="single"/>
        </w:rPr>
        <w:t xml:space="preserve">La société devra effectuer une visite </w:t>
      </w:r>
      <w:r w:rsidR="005776F0">
        <w:rPr>
          <w:rFonts w:ascii="Times New Roman" w:hAnsi="Times New Roman" w:cs="Times New Roman"/>
          <w:b/>
          <w:sz w:val="24"/>
          <w:szCs w:val="24"/>
          <w:u w:val="single"/>
        </w:rPr>
        <w:t xml:space="preserve">obligatoire </w:t>
      </w:r>
      <w:r w:rsidRPr="00CA01E3">
        <w:rPr>
          <w:rFonts w:ascii="Times New Roman" w:hAnsi="Times New Roman" w:cs="Times New Roman"/>
          <w:b/>
          <w:sz w:val="24"/>
          <w:szCs w:val="24"/>
          <w:u w:val="single"/>
        </w:rPr>
        <w:t xml:space="preserve">préalable </w:t>
      </w:r>
      <w:r w:rsidR="00AD0FD7">
        <w:rPr>
          <w:rFonts w:ascii="Times New Roman" w:hAnsi="Times New Roman" w:cs="Times New Roman"/>
          <w:b/>
          <w:sz w:val="24"/>
          <w:szCs w:val="24"/>
          <w:u w:val="single"/>
        </w:rPr>
        <w:t>du site</w:t>
      </w:r>
      <w:r w:rsidRPr="00CA01E3">
        <w:rPr>
          <w:rFonts w:ascii="Times New Roman" w:hAnsi="Times New Roman" w:cs="Times New Roman"/>
          <w:b/>
          <w:sz w:val="24"/>
          <w:szCs w:val="24"/>
          <w:u w:val="single"/>
        </w:rPr>
        <w:t xml:space="preserve"> afin de prendre connaissances de ceux-ci et des contraintes qui lui sont liées, avant toute remise de son offre</w:t>
      </w:r>
      <w:r w:rsidRPr="005776F0">
        <w:rPr>
          <w:rFonts w:ascii="Times New Roman" w:hAnsi="Times New Roman" w:cs="Times New Roman"/>
          <w:sz w:val="24"/>
          <w:szCs w:val="24"/>
        </w:rPr>
        <w:t>.</w:t>
      </w:r>
      <w:r w:rsidR="005776F0" w:rsidRPr="005776F0">
        <w:rPr>
          <w:rFonts w:ascii="Times New Roman" w:hAnsi="Times New Roman" w:cs="Times New Roman"/>
          <w:sz w:val="24"/>
          <w:szCs w:val="24"/>
        </w:rPr>
        <w:t xml:space="preserve"> (Voir attestation de visite)</w:t>
      </w:r>
    </w:p>
    <w:p w:rsidR="00A36416" w:rsidRPr="00151C2A" w:rsidRDefault="00A36416" w:rsidP="00412B82">
      <w:pPr>
        <w:pStyle w:val="Paragraphedeliste"/>
        <w:spacing w:after="0"/>
        <w:ind w:left="708"/>
        <w:jc w:val="both"/>
        <w:rPr>
          <w:rFonts w:ascii="Times New Roman" w:hAnsi="Times New Roman" w:cs="Times New Roman"/>
          <w:b/>
          <w:sz w:val="24"/>
          <w:szCs w:val="24"/>
          <w:u w:val="single"/>
        </w:rPr>
      </w:pPr>
    </w:p>
    <w:p w:rsidR="00B57A5E" w:rsidRPr="00151C2A" w:rsidRDefault="009256A2" w:rsidP="00412B82">
      <w:pPr>
        <w:pStyle w:val="Paragraphedeliste"/>
        <w:numPr>
          <w:ilvl w:val="0"/>
          <w:numId w:val="3"/>
        </w:numPr>
        <w:spacing w:after="0"/>
        <w:rPr>
          <w:rFonts w:ascii="Times New Roman" w:hAnsi="Times New Roman" w:cs="Times New Roman"/>
          <w:sz w:val="32"/>
          <w:szCs w:val="32"/>
        </w:rPr>
      </w:pPr>
      <w:r w:rsidRPr="00151C2A">
        <w:rPr>
          <w:rFonts w:ascii="Times New Roman" w:hAnsi="Times New Roman" w:cs="Times New Roman"/>
          <w:sz w:val="32"/>
          <w:szCs w:val="32"/>
        </w:rPr>
        <w:t xml:space="preserve">Remarques </w:t>
      </w:r>
    </w:p>
    <w:p w:rsidR="00A36416" w:rsidRDefault="00A36416" w:rsidP="00412B82">
      <w:pPr>
        <w:pStyle w:val="Paragraphedeliste"/>
        <w:spacing w:after="0"/>
        <w:ind w:left="1068"/>
        <w:jc w:val="both"/>
        <w:rPr>
          <w:rFonts w:ascii="Times New Roman" w:hAnsi="Times New Roman" w:cs="Times New Roman"/>
          <w:sz w:val="24"/>
          <w:szCs w:val="24"/>
        </w:rPr>
      </w:pPr>
    </w:p>
    <w:p w:rsidR="00B57A5E" w:rsidRPr="00151C2A" w:rsidRDefault="00B57A5E" w:rsidP="00412B82">
      <w:pPr>
        <w:pStyle w:val="Paragraphedeliste"/>
        <w:numPr>
          <w:ilvl w:val="0"/>
          <w:numId w:val="5"/>
        </w:numPr>
        <w:spacing w:after="0"/>
        <w:ind w:left="284" w:hanging="284"/>
        <w:jc w:val="both"/>
        <w:rPr>
          <w:rFonts w:ascii="Times New Roman" w:hAnsi="Times New Roman" w:cs="Times New Roman"/>
          <w:sz w:val="24"/>
          <w:szCs w:val="24"/>
        </w:rPr>
      </w:pPr>
      <w:r w:rsidRPr="00151C2A">
        <w:rPr>
          <w:rFonts w:ascii="Times New Roman" w:hAnsi="Times New Roman" w:cs="Times New Roman"/>
          <w:sz w:val="24"/>
          <w:szCs w:val="24"/>
        </w:rPr>
        <w:t>Les entreprises soumissionnaires sont tenues, dans le dossier technique, de fournir un récapitulatif de leurs références dans le domaine, permettant de juger d</w:t>
      </w:r>
      <w:r w:rsidR="00376BAB">
        <w:rPr>
          <w:rFonts w:ascii="Times New Roman" w:hAnsi="Times New Roman" w:cs="Times New Roman"/>
          <w:sz w:val="24"/>
          <w:szCs w:val="24"/>
        </w:rPr>
        <w:t>e le</w:t>
      </w:r>
      <w:r w:rsidRPr="00151C2A">
        <w:rPr>
          <w:rFonts w:ascii="Times New Roman" w:hAnsi="Times New Roman" w:cs="Times New Roman"/>
          <w:sz w:val="24"/>
          <w:szCs w:val="24"/>
        </w:rPr>
        <w:t>u</w:t>
      </w:r>
      <w:r w:rsidR="00376BAB">
        <w:rPr>
          <w:rFonts w:ascii="Times New Roman" w:hAnsi="Times New Roman" w:cs="Times New Roman"/>
          <w:sz w:val="24"/>
          <w:szCs w:val="24"/>
        </w:rPr>
        <w:t xml:space="preserve">r </w:t>
      </w:r>
      <w:r w:rsidRPr="00151C2A">
        <w:rPr>
          <w:rFonts w:ascii="Times New Roman" w:hAnsi="Times New Roman" w:cs="Times New Roman"/>
          <w:sz w:val="24"/>
          <w:szCs w:val="24"/>
        </w:rPr>
        <w:t>professionnalisme.</w:t>
      </w:r>
    </w:p>
    <w:p w:rsidR="00181C88" w:rsidRPr="00151C2A" w:rsidRDefault="00B51D00" w:rsidP="00412B82">
      <w:pPr>
        <w:pStyle w:val="Paragraphedeliste"/>
        <w:numPr>
          <w:ilvl w:val="0"/>
          <w:numId w:val="5"/>
        </w:numPr>
        <w:spacing w:after="0"/>
        <w:ind w:left="284" w:hanging="284"/>
        <w:jc w:val="both"/>
        <w:rPr>
          <w:rFonts w:ascii="Times New Roman" w:hAnsi="Times New Roman" w:cs="Times New Roman"/>
          <w:sz w:val="24"/>
          <w:szCs w:val="24"/>
        </w:rPr>
      </w:pPr>
      <w:r w:rsidRPr="00151C2A">
        <w:rPr>
          <w:rFonts w:ascii="Times New Roman" w:hAnsi="Times New Roman" w:cs="Times New Roman"/>
          <w:sz w:val="24"/>
          <w:szCs w:val="24"/>
        </w:rPr>
        <w:t>Les entreprises soumissionnaires sont tenues, dans le dossier technique, de fournir un exempla</w:t>
      </w:r>
      <w:r w:rsidR="00181C88" w:rsidRPr="00151C2A">
        <w:rPr>
          <w:rFonts w:ascii="Times New Roman" w:hAnsi="Times New Roman" w:cs="Times New Roman"/>
          <w:sz w:val="24"/>
          <w:szCs w:val="24"/>
        </w:rPr>
        <w:t>ire détaillé de leur prestation</w:t>
      </w:r>
      <w:r w:rsidR="00775486" w:rsidRPr="00151C2A">
        <w:rPr>
          <w:rFonts w:ascii="Times New Roman" w:hAnsi="Times New Roman" w:cs="Times New Roman"/>
          <w:sz w:val="24"/>
          <w:szCs w:val="24"/>
        </w:rPr>
        <w:t>.</w:t>
      </w:r>
    </w:p>
    <w:p w:rsidR="00B57A5E" w:rsidRDefault="00B57A5E" w:rsidP="00412B82">
      <w:pPr>
        <w:pStyle w:val="Paragraphedeliste"/>
        <w:numPr>
          <w:ilvl w:val="0"/>
          <w:numId w:val="4"/>
        </w:numPr>
        <w:spacing w:after="0"/>
        <w:ind w:left="284" w:hanging="284"/>
        <w:jc w:val="both"/>
        <w:rPr>
          <w:rFonts w:ascii="Times New Roman" w:hAnsi="Times New Roman" w:cs="Times New Roman"/>
          <w:sz w:val="24"/>
          <w:szCs w:val="24"/>
        </w:rPr>
      </w:pPr>
      <w:r w:rsidRPr="00151C2A">
        <w:rPr>
          <w:rFonts w:ascii="Times New Roman" w:hAnsi="Times New Roman" w:cs="Times New Roman"/>
          <w:sz w:val="24"/>
          <w:szCs w:val="24"/>
        </w:rPr>
        <w:t>Les entreprises soumissionnaires sont tenues, lors de la remise de leur prix, de signaler les remarques ou anomalies qu’elles pourraient relever dans les documents contractuels constituant le dossier d’appel d’offres. Dans le cas où aucune observation ne serait présentée lors de la remise des offres, l’adjudicataire ne pourra se prévaloir en cours d’exécution, d’erreurs, d’omissions et de non concordance entre</w:t>
      </w:r>
      <w:r w:rsidR="006C0D39" w:rsidRPr="00151C2A">
        <w:rPr>
          <w:rFonts w:ascii="Times New Roman" w:hAnsi="Times New Roman" w:cs="Times New Roman"/>
          <w:sz w:val="24"/>
          <w:szCs w:val="24"/>
        </w:rPr>
        <w:t xml:space="preserve"> les pièces </w:t>
      </w:r>
      <w:r w:rsidR="005E0782" w:rsidRPr="00151C2A">
        <w:rPr>
          <w:rFonts w:ascii="Times New Roman" w:hAnsi="Times New Roman" w:cs="Times New Roman"/>
          <w:sz w:val="24"/>
          <w:szCs w:val="24"/>
        </w:rPr>
        <w:t>contractuelles, pour</w:t>
      </w:r>
      <w:r w:rsidR="008E3382" w:rsidRPr="00151C2A">
        <w:rPr>
          <w:rFonts w:ascii="Times New Roman" w:hAnsi="Times New Roman" w:cs="Times New Roman"/>
          <w:sz w:val="24"/>
          <w:szCs w:val="24"/>
        </w:rPr>
        <w:t xml:space="preserve"> demander </w:t>
      </w:r>
      <w:r w:rsidRPr="00151C2A">
        <w:rPr>
          <w:rFonts w:ascii="Times New Roman" w:hAnsi="Times New Roman" w:cs="Times New Roman"/>
          <w:sz w:val="24"/>
          <w:szCs w:val="24"/>
        </w:rPr>
        <w:t>une augmentation du montant de son marché de base.</w:t>
      </w:r>
    </w:p>
    <w:p w:rsidR="00375DCF" w:rsidRPr="008745F1" w:rsidRDefault="00375DCF" w:rsidP="008745F1">
      <w:pPr>
        <w:pStyle w:val="Paragraphedeliste"/>
        <w:numPr>
          <w:ilvl w:val="0"/>
          <w:numId w:val="4"/>
        </w:numPr>
        <w:spacing w:after="0"/>
        <w:ind w:left="284" w:hanging="284"/>
        <w:jc w:val="both"/>
        <w:rPr>
          <w:rFonts w:ascii="Times New Roman" w:hAnsi="Times New Roman" w:cs="Times New Roman"/>
          <w:sz w:val="24"/>
          <w:szCs w:val="24"/>
        </w:rPr>
      </w:pPr>
      <w:r w:rsidRPr="008745F1">
        <w:rPr>
          <w:rFonts w:ascii="Times New Roman" w:hAnsi="Times New Roman" w:cs="Times New Roman"/>
          <w:sz w:val="24"/>
          <w:szCs w:val="24"/>
        </w:rPr>
        <w:t>En aucun cas l’entreprise ne pourra demander de supplément de prix pour un oubli ou une mauvaise interprétation du dossier d’appel d’offres.</w:t>
      </w:r>
    </w:p>
    <w:p w:rsidR="00375DCF" w:rsidRPr="008745F1" w:rsidRDefault="00375DCF" w:rsidP="008745F1">
      <w:pPr>
        <w:pStyle w:val="Paragraphedeliste"/>
        <w:numPr>
          <w:ilvl w:val="0"/>
          <w:numId w:val="4"/>
        </w:numPr>
        <w:spacing w:after="0"/>
        <w:ind w:left="284" w:hanging="284"/>
        <w:jc w:val="both"/>
        <w:rPr>
          <w:rFonts w:ascii="Times New Roman" w:hAnsi="Times New Roman" w:cs="Times New Roman"/>
          <w:sz w:val="24"/>
          <w:szCs w:val="24"/>
        </w:rPr>
      </w:pPr>
      <w:r w:rsidRPr="008745F1">
        <w:rPr>
          <w:rFonts w:ascii="Times New Roman" w:hAnsi="Times New Roman" w:cs="Times New Roman"/>
          <w:sz w:val="24"/>
          <w:szCs w:val="24"/>
        </w:rPr>
        <w:t>Les seuls suppléments de prix sont ceux demandés par le Maître d’Ouvrage dans le cadre de travaux supplémentaires, ces travaux feront l’objet d’une commande séparée.</w:t>
      </w:r>
    </w:p>
    <w:p w:rsidR="00B57A5E" w:rsidRPr="001C2B29" w:rsidRDefault="00B57A5E" w:rsidP="00412B82">
      <w:pPr>
        <w:numPr>
          <w:ilvl w:val="0"/>
          <w:numId w:val="4"/>
        </w:numPr>
        <w:spacing w:after="0"/>
        <w:ind w:left="284" w:hanging="284"/>
        <w:jc w:val="both"/>
        <w:rPr>
          <w:rFonts w:ascii="Times New Roman" w:hAnsi="Times New Roman" w:cs="Times New Roman"/>
          <w:sz w:val="24"/>
          <w:szCs w:val="24"/>
        </w:rPr>
      </w:pPr>
      <w:r w:rsidRPr="001C2B29">
        <w:rPr>
          <w:rFonts w:ascii="Times New Roman" w:hAnsi="Times New Roman" w:cs="Times New Roman"/>
          <w:sz w:val="24"/>
          <w:szCs w:val="24"/>
        </w:rPr>
        <w:t>Il demeure convenu et arrêté q</w:t>
      </w:r>
      <w:r w:rsidR="008B6C97" w:rsidRPr="001C2B29">
        <w:rPr>
          <w:rFonts w:ascii="Times New Roman" w:hAnsi="Times New Roman" w:cs="Times New Roman"/>
          <w:sz w:val="24"/>
          <w:szCs w:val="24"/>
        </w:rPr>
        <w:t>ue, moyennant le prix prévu, l’entreprise</w:t>
      </w:r>
      <w:r w:rsidRPr="001C2B29">
        <w:rPr>
          <w:rFonts w:ascii="Times New Roman" w:hAnsi="Times New Roman" w:cs="Times New Roman"/>
          <w:sz w:val="24"/>
          <w:szCs w:val="24"/>
        </w:rPr>
        <w:t xml:space="preserve"> devra l’intégralité des travaux nécessaires au complet achèvement et</w:t>
      </w:r>
      <w:r w:rsidR="008B6C97" w:rsidRPr="001C2B29">
        <w:rPr>
          <w:rFonts w:ascii="Times New Roman" w:hAnsi="Times New Roman" w:cs="Times New Roman"/>
          <w:sz w:val="24"/>
          <w:szCs w:val="24"/>
        </w:rPr>
        <w:t xml:space="preserve"> au parfait service des installations</w:t>
      </w:r>
      <w:r w:rsidR="00A36416" w:rsidRPr="001C2B29">
        <w:rPr>
          <w:rFonts w:ascii="Times New Roman" w:hAnsi="Times New Roman" w:cs="Times New Roman"/>
          <w:sz w:val="24"/>
          <w:szCs w:val="24"/>
        </w:rPr>
        <w:t>.</w:t>
      </w:r>
    </w:p>
    <w:p w:rsidR="008E3382" w:rsidRPr="001C2B29" w:rsidRDefault="008E3382" w:rsidP="00412B82">
      <w:pPr>
        <w:numPr>
          <w:ilvl w:val="0"/>
          <w:numId w:val="4"/>
        </w:numPr>
        <w:spacing w:after="0"/>
        <w:ind w:left="284" w:hanging="284"/>
        <w:jc w:val="both"/>
        <w:rPr>
          <w:rFonts w:ascii="Times New Roman" w:hAnsi="Times New Roman" w:cs="Times New Roman"/>
          <w:sz w:val="24"/>
          <w:szCs w:val="24"/>
        </w:rPr>
      </w:pPr>
      <w:r w:rsidRPr="001C2B29">
        <w:rPr>
          <w:rFonts w:ascii="Times New Roman" w:hAnsi="Times New Roman" w:cs="Times New Roman"/>
          <w:sz w:val="24"/>
          <w:szCs w:val="24"/>
        </w:rPr>
        <w:t>L’entreprise choisit ses</w:t>
      </w:r>
      <w:r w:rsidR="00A36416" w:rsidRPr="001C2B29">
        <w:rPr>
          <w:rFonts w:ascii="Times New Roman" w:hAnsi="Times New Roman" w:cs="Times New Roman"/>
          <w:sz w:val="24"/>
          <w:szCs w:val="24"/>
        </w:rPr>
        <w:t xml:space="preserve"> fournitures sous réserve que l</w:t>
      </w:r>
      <w:r w:rsidRPr="001C2B29">
        <w:rPr>
          <w:rFonts w:ascii="Times New Roman" w:hAnsi="Times New Roman" w:cs="Times New Roman"/>
          <w:sz w:val="24"/>
          <w:szCs w:val="24"/>
        </w:rPr>
        <w:t>’ensemble de</w:t>
      </w:r>
      <w:r w:rsidR="00A36416" w:rsidRPr="001C2B29">
        <w:rPr>
          <w:rFonts w:ascii="Times New Roman" w:hAnsi="Times New Roman" w:cs="Times New Roman"/>
          <w:sz w:val="24"/>
          <w:szCs w:val="24"/>
        </w:rPr>
        <w:t>s</w:t>
      </w:r>
      <w:r w:rsidRPr="001C2B29">
        <w:rPr>
          <w:rFonts w:ascii="Times New Roman" w:hAnsi="Times New Roman" w:cs="Times New Roman"/>
          <w:sz w:val="24"/>
          <w:szCs w:val="24"/>
        </w:rPr>
        <w:t xml:space="preserve"> matériels de même nature soit de même marque. Les matériels doivent être soumis à l’agrément du Maître d’Ouvrage.</w:t>
      </w:r>
    </w:p>
    <w:p w:rsidR="003A1303" w:rsidRPr="001C2B29" w:rsidRDefault="008E3382" w:rsidP="00412B82">
      <w:pPr>
        <w:numPr>
          <w:ilvl w:val="0"/>
          <w:numId w:val="4"/>
        </w:numPr>
        <w:spacing w:after="0"/>
        <w:ind w:left="284" w:hanging="284"/>
        <w:jc w:val="both"/>
        <w:rPr>
          <w:rFonts w:ascii="Times New Roman" w:hAnsi="Times New Roman" w:cs="Times New Roman"/>
          <w:strike/>
          <w:sz w:val="24"/>
          <w:szCs w:val="24"/>
        </w:rPr>
      </w:pPr>
      <w:r w:rsidRPr="001C2B29">
        <w:rPr>
          <w:rFonts w:ascii="Times New Roman" w:hAnsi="Times New Roman" w:cs="Times New Roman"/>
          <w:sz w:val="24"/>
          <w:szCs w:val="24"/>
        </w:rPr>
        <w:lastRenderedPageBreak/>
        <w:t>Tout le matériel doit être neuf et d’un type normalisé. En l’absence de normalisation, les fournitures doivent être de fabrication courante, suivie et de bonne qualité. Les certificats d’origine seront joints au DOE, prouvant que la date de fabrication ne remonte pas à plus d’un an</w:t>
      </w:r>
      <w:r w:rsidR="001C2B29" w:rsidRPr="001C2B29">
        <w:rPr>
          <w:rFonts w:ascii="Times New Roman" w:hAnsi="Times New Roman" w:cs="Times New Roman"/>
          <w:sz w:val="24"/>
          <w:szCs w:val="24"/>
        </w:rPr>
        <w:t>.</w:t>
      </w:r>
    </w:p>
    <w:p w:rsidR="00B57A5E" w:rsidRPr="00151C2A" w:rsidRDefault="00B57A5E" w:rsidP="00412B82">
      <w:pPr>
        <w:numPr>
          <w:ilvl w:val="0"/>
          <w:numId w:val="4"/>
        </w:numPr>
        <w:spacing w:after="0"/>
        <w:ind w:left="284" w:hanging="284"/>
        <w:jc w:val="both"/>
        <w:rPr>
          <w:rFonts w:ascii="Times New Roman" w:hAnsi="Times New Roman" w:cs="Times New Roman"/>
          <w:sz w:val="24"/>
          <w:szCs w:val="24"/>
        </w:rPr>
      </w:pPr>
      <w:r w:rsidRPr="001C2B29">
        <w:rPr>
          <w:rFonts w:ascii="Times New Roman" w:hAnsi="Times New Roman" w:cs="Times New Roman"/>
          <w:sz w:val="24"/>
          <w:szCs w:val="24"/>
        </w:rPr>
        <w:t>L’entreprise doit l</w:t>
      </w:r>
      <w:r w:rsidR="00453E67" w:rsidRPr="001C2B29">
        <w:rPr>
          <w:rFonts w:ascii="Times New Roman" w:hAnsi="Times New Roman" w:cs="Times New Roman"/>
          <w:sz w:val="24"/>
          <w:szCs w:val="24"/>
        </w:rPr>
        <w:t>aisser les locaux en parfait état</w:t>
      </w:r>
      <w:r w:rsidRPr="001C2B29">
        <w:rPr>
          <w:rFonts w:ascii="Times New Roman" w:hAnsi="Times New Roman" w:cs="Times New Roman"/>
          <w:sz w:val="24"/>
          <w:szCs w:val="24"/>
        </w:rPr>
        <w:t xml:space="preserve"> de propreté après les travaux, elle a à sa </w:t>
      </w:r>
      <w:r w:rsidRPr="00151C2A">
        <w:rPr>
          <w:rFonts w:ascii="Times New Roman" w:hAnsi="Times New Roman" w:cs="Times New Roman"/>
          <w:sz w:val="24"/>
          <w:szCs w:val="24"/>
        </w:rPr>
        <w:t>charge l’enlèvement de tous les déchets, gravats, etc. résultant de ses activités.</w:t>
      </w:r>
    </w:p>
    <w:p w:rsidR="00FF2289" w:rsidRDefault="00FF2289" w:rsidP="00412B82">
      <w:pPr>
        <w:spacing w:after="0"/>
        <w:jc w:val="both"/>
        <w:rPr>
          <w:rFonts w:ascii="Times New Roman" w:hAnsi="Times New Roman" w:cs="Times New Roman"/>
          <w:sz w:val="28"/>
          <w:szCs w:val="28"/>
        </w:rPr>
      </w:pPr>
    </w:p>
    <w:p w:rsidR="00B01B8F" w:rsidRPr="00151C2A" w:rsidRDefault="00B01B8F" w:rsidP="00412B82">
      <w:pPr>
        <w:pStyle w:val="Paragraphedeliste"/>
        <w:numPr>
          <w:ilvl w:val="0"/>
          <w:numId w:val="3"/>
        </w:numPr>
        <w:spacing w:after="0"/>
        <w:jc w:val="both"/>
        <w:rPr>
          <w:rFonts w:ascii="Times New Roman" w:hAnsi="Times New Roman" w:cs="Times New Roman"/>
          <w:sz w:val="32"/>
          <w:szCs w:val="32"/>
        </w:rPr>
      </w:pPr>
      <w:r w:rsidRPr="00151C2A">
        <w:rPr>
          <w:rFonts w:ascii="Times New Roman" w:hAnsi="Times New Roman" w:cs="Times New Roman"/>
          <w:sz w:val="32"/>
          <w:szCs w:val="32"/>
        </w:rPr>
        <w:t>Responsabilité de l’Entreprise</w:t>
      </w:r>
    </w:p>
    <w:p w:rsidR="00B01B8F" w:rsidRPr="00151C2A" w:rsidRDefault="00B01B8F" w:rsidP="00412B82">
      <w:pPr>
        <w:spacing w:after="0"/>
        <w:ind w:left="360"/>
        <w:jc w:val="both"/>
        <w:rPr>
          <w:rFonts w:ascii="Times New Roman" w:hAnsi="Times New Roman" w:cs="Times New Roman"/>
          <w:sz w:val="28"/>
          <w:szCs w:val="28"/>
        </w:rPr>
      </w:pPr>
    </w:p>
    <w:p w:rsidR="00B77B1E" w:rsidRPr="00151C2A" w:rsidRDefault="008B6C97" w:rsidP="00412B82">
      <w:pPr>
        <w:pStyle w:val="Corpsdetexte"/>
        <w:spacing w:line="276" w:lineRule="auto"/>
      </w:pPr>
      <w:r w:rsidRPr="00151C2A">
        <w:t>Il appartient à l’e</w:t>
      </w:r>
      <w:r w:rsidR="00B01B8F" w:rsidRPr="00151C2A">
        <w:t xml:space="preserve">ntreprise d’établir son </w:t>
      </w:r>
      <w:r w:rsidR="003A1303" w:rsidRPr="00151C2A">
        <w:t>offre</w:t>
      </w:r>
      <w:r w:rsidR="00B01B8F" w:rsidRPr="00151C2A">
        <w:t xml:space="preserve"> pour que les prix unitaires et le prix global qu’elle indiquera dans sa proposition soient calculés en tenant compte des dispositifs, des caractéristiques du </w:t>
      </w:r>
      <w:r w:rsidR="006C0D39" w:rsidRPr="00151C2A">
        <w:t>matériel, du planning des</w:t>
      </w:r>
      <w:r w:rsidR="00B01B8F" w:rsidRPr="00151C2A">
        <w:t xml:space="preserve"> travaux, etc.</w:t>
      </w:r>
    </w:p>
    <w:p w:rsidR="00B01B8F" w:rsidRPr="00151C2A" w:rsidRDefault="008B6C97" w:rsidP="00412B82">
      <w:pPr>
        <w:pStyle w:val="Corpsdetexte"/>
        <w:spacing w:line="276" w:lineRule="auto"/>
      </w:pPr>
      <w:r w:rsidRPr="00151C2A">
        <w:t>En toute circonstance, l’e</w:t>
      </w:r>
      <w:r w:rsidR="00B01B8F" w:rsidRPr="00151C2A">
        <w:t>ntreprise demeure seule responsable de tous dommages ou accidents causés à des tiers lors de la suite de l’exécution des travaux résultant soit de son propre fait, soi</w:t>
      </w:r>
      <w:r w:rsidR="00A36416">
        <w:t>t</w:t>
      </w:r>
      <w:r w:rsidR="00B01B8F" w:rsidRPr="00151C2A">
        <w:t xml:space="preserve"> de son perso</w:t>
      </w:r>
      <w:r w:rsidR="009256A2" w:rsidRPr="00151C2A">
        <w:t>nnel et s’assure en conséquence.</w:t>
      </w:r>
    </w:p>
    <w:p w:rsidR="009256A2" w:rsidRDefault="009256A2" w:rsidP="00412B82">
      <w:pPr>
        <w:spacing w:after="0"/>
        <w:jc w:val="both"/>
        <w:rPr>
          <w:rFonts w:ascii="Times New Roman" w:hAnsi="Times New Roman" w:cs="Times New Roman"/>
          <w:sz w:val="24"/>
          <w:szCs w:val="24"/>
        </w:rPr>
      </w:pPr>
      <w:r w:rsidRPr="00151C2A">
        <w:rPr>
          <w:rFonts w:ascii="Times New Roman" w:hAnsi="Times New Roman" w:cs="Times New Roman"/>
          <w:sz w:val="24"/>
          <w:szCs w:val="24"/>
        </w:rPr>
        <w:t>L'entreprise assurera sous sa responsabilité pleine et entière la protection et la bonne tenue des locaux où elle interviendra. Elle sera responsable civilement de tous les accidents matériels ou corporels du fait de ses travaux.</w:t>
      </w:r>
    </w:p>
    <w:p w:rsidR="00B9489E" w:rsidRPr="00151C2A" w:rsidRDefault="00B9489E" w:rsidP="00412B82">
      <w:pPr>
        <w:spacing w:after="0"/>
        <w:jc w:val="both"/>
        <w:rPr>
          <w:rFonts w:ascii="Times New Roman" w:hAnsi="Times New Roman" w:cs="Times New Roman"/>
          <w:sz w:val="24"/>
          <w:szCs w:val="24"/>
        </w:rPr>
      </w:pPr>
    </w:p>
    <w:p w:rsidR="009256A2" w:rsidRPr="00151C2A" w:rsidRDefault="00FD6E84" w:rsidP="00412B82">
      <w:pPr>
        <w:pStyle w:val="Corpsdetexte"/>
        <w:numPr>
          <w:ilvl w:val="0"/>
          <w:numId w:val="3"/>
        </w:numPr>
        <w:spacing w:line="276" w:lineRule="auto"/>
        <w:rPr>
          <w:sz w:val="32"/>
          <w:szCs w:val="32"/>
        </w:rPr>
      </w:pPr>
      <w:r w:rsidRPr="00151C2A">
        <w:rPr>
          <w:sz w:val="32"/>
          <w:szCs w:val="32"/>
        </w:rPr>
        <w:t>Travaux en salle blanche</w:t>
      </w:r>
    </w:p>
    <w:p w:rsidR="002A35A7" w:rsidRPr="00151C2A" w:rsidRDefault="002A35A7" w:rsidP="00412B82">
      <w:pPr>
        <w:pStyle w:val="Corpsdetexte"/>
        <w:spacing w:line="276" w:lineRule="auto"/>
        <w:ind w:left="1068"/>
        <w:rPr>
          <w:sz w:val="32"/>
          <w:szCs w:val="32"/>
        </w:rPr>
      </w:pPr>
    </w:p>
    <w:p w:rsidR="002A35A7" w:rsidRPr="00151C2A" w:rsidRDefault="002A35A7" w:rsidP="00412B82">
      <w:pPr>
        <w:pStyle w:val="Corpsdetexte"/>
        <w:spacing w:line="276" w:lineRule="auto"/>
      </w:pPr>
      <w:r w:rsidRPr="00151C2A">
        <w:t>L’ensemble des interventio</w:t>
      </w:r>
      <w:r w:rsidR="00151C2A" w:rsidRPr="00151C2A">
        <w:t xml:space="preserve">ns se fera en site occupé. Lors </w:t>
      </w:r>
      <w:r w:rsidRPr="00151C2A">
        <w:t xml:space="preserve">de la remise des offres les entreprises </w:t>
      </w:r>
      <w:r w:rsidR="00A36416">
        <w:t>considère</w:t>
      </w:r>
      <w:r w:rsidR="00A36416" w:rsidRPr="00151C2A">
        <w:t>ront</w:t>
      </w:r>
      <w:r w:rsidRPr="00151C2A">
        <w:t xml:space="preserve"> dans leur prix les aléas liés au travail en site occupé.</w:t>
      </w:r>
      <w:r w:rsidR="00375DCF">
        <w:t xml:space="preserve"> </w:t>
      </w:r>
      <w:r w:rsidR="00375DCF" w:rsidRPr="008745F1">
        <w:t>Un planning</w:t>
      </w:r>
      <w:r w:rsidR="003E605C" w:rsidRPr="008745F1">
        <w:t xml:space="preserve"> prévisionnel indiquant la durée des travaux de</w:t>
      </w:r>
      <w:r w:rsidR="008745F1" w:rsidRPr="008745F1">
        <w:t>vra être fourni dans l’offre. Une fois le marché attribué, un</w:t>
      </w:r>
      <w:r w:rsidR="00375DCF" w:rsidRPr="008745F1">
        <w:t xml:space="preserve"> </w:t>
      </w:r>
      <w:r w:rsidR="003E605C" w:rsidRPr="008745F1">
        <w:t xml:space="preserve">planning </w:t>
      </w:r>
      <w:r w:rsidR="00375DCF" w:rsidRPr="008745F1">
        <w:t>détaillé devra établi en accord avec le Maître d’Ouvrage.</w:t>
      </w:r>
    </w:p>
    <w:p w:rsidR="002A35A7" w:rsidRPr="00151C2A" w:rsidRDefault="002A35A7" w:rsidP="00412B82">
      <w:pPr>
        <w:pStyle w:val="Corpsdetexte"/>
        <w:spacing w:line="276" w:lineRule="auto"/>
        <w:ind w:left="360"/>
      </w:pPr>
    </w:p>
    <w:p w:rsidR="009256A2" w:rsidRPr="00151C2A" w:rsidRDefault="002A35A7" w:rsidP="00412B82">
      <w:pPr>
        <w:pStyle w:val="Corpsdetexte"/>
        <w:spacing w:line="276" w:lineRule="auto"/>
      </w:pPr>
      <w:r w:rsidRPr="00151C2A">
        <w:t>L’entrepri</w:t>
      </w:r>
      <w:r w:rsidR="004A778A">
        <w:t>se a en charge l’enlèvement d</w:t>
      </w:r>
      <w:r w:rsidRPr="00151C2A">
        <w:t xml:space="preserve">es gravats et le </w:t>
      </w:r>
      <w:r w:rsidR="004A778A">
        <w:t>nettoyage</w:t>
      </w:r>
      <w:r w:rsidRPr="00151C2A">
        <w:t xml:space="preserve"> des locaux dans les </w:t>
      </w:r>
      <w:r w:rsidR="004A778A">
        <w:t>zones</w:t>
      </w:r>
      <w:r w:rsidRPr="00151C2A">
        <w:t xml:space="preserve"> où elle est intervenue et ce de </w:t>
      </w:r>
      <w:r w:rsidRPr="00151C2A">
        <w:rPr>
          <w:u w:val="single"/>
        </w:rPr>
        <w:t>manière quotidienne</w:t>
      </w:r>
      <w:r w:rsidRPr="00151C2A">
        <w:t>.</w:t>
      </w:r>
      <w:r w:rsidR="004A778A">
        <w:t xml:space="preserve"> </w:t>
      </w:r>
      <w:r w:rsidRPr="00151C2A">
        <w:t>Afin d’éviter la propagation de poussière, l’entreprise utilisera le matériel d’aspiration centralisée mis à disposition</w:t>
      </w:r>
      <w:r w:rsidR="00375DCF">
        <w:t xml:space="preserve"> à l’intérieur de la salle blanche</w:t>
      </w:r>
      <w:r w:rsidR="004A778A">
        <w:t>.</w:t>
      </w:r>
    </w:p>
    <w:p w:rsidR="002A35A7" w:rsidRPr="00151C2A" w:rsidRDefault="002A35A7" w:rsidP="00412B82">
      <w:pPr>
        <w:pStyle w:val="Corpsdetexte"/>
        <w:spacing w:line="276" w:lineRule="auto"/>
        <w:ind w:left="720" w:firstLine="696"/>
      </w:pPr>
    </w:p>
    <w:p w:rsidR="00DD1224" w:rsidRDefault="009256A2" w:rsidP="00412B82">
      <w:pPr>
        <w:spacing w:after="0"/>
        <w:jc w:val="both"/>
        <w:rPr>
          <w:rFonts w:ascii="Times New Roman" w:hAnsi="Times New Roman" w:cs="Times New Roman"/>
          <w:sz w:val="24"/>
          <w:szCs w:val="24"/>
        </w:rPr>
      </w:pPr>
      <w:r w:rsidRPr="00151C2A">
        <w:rPr>
          <w:rFonts w:ascii="Times New Roman" w:hAnsi="Times New Roman" w:cs="Times New Roman"/>
          <w:sz w:val="24"/>
          <w:szCs w:val="24"/>
        </w:rPr>
        <w:t xml:space="preserve">Pour les interventions spécifiques en salle </w:t>
      </w:r>
      <w:r w:rsidR="00181C88" w:rsidRPr="00151C2A">
        <w:rPr>
          <w:rFonts w:ascii="Times New Roman" w:hAnsi="Times New Roman" w:cs="Times New Roman"/>
          <w:sz w:val="24"/>
          <w:szCs w:val="24"/>
        </w:rPr>
        <w:t>propre, le personnel dédié aux</w:t>
      </w:r>
      <w:r w:rsidRPr="00151C2A">
        <w:rPr>
          <w:rFonts w:ascii="Times New Roman" w:hAnsi="Times New Roman" w:cs="Times New Roman"/>
          <w:sz w:val="24"/>
          <w:szCs w:val="24"/>
        </w:rPr>
        <w:t xml:space="preserve"> tâches</w:t>
      </w:r>
      <w:r w:rsidR="00181C88" w:rsidRPr="00151C2A">
        <w:rPr>
          <w:rFonts w:ascii="Times New Roman" w:hAnsi="Times New Roman" w:cs="Times New Roman"/>
          <w:sz w:val="24"/>
          <w:szCs w:val="24"/>
        </w:rPr>
        <w:t xml:space="preserve"> d’installations, devra s’équiper de</w:t>
      </w:r>
      <w:r w:rsidRPr="00151C2A">
        <w:rPr>
          <w:rFonts w:ascii="Times New Roman" w:hAnsi="Times New Roman" w:cs="Times New Roman"/>
          <w:sz w:val="24"/>
          <w:szCs w:val="24"/>
        </w:rPr>
        <w:t xml:space="preserve"> tenues co</w:t>
      </w:r>
      <w:r w:rsidR="00162164" w:rsidRPr="00151C2A">
        <w:rPr>
          <w:rFonts w:ascii="Times New Roman" w:hAnsi="Times New Roman" w:cs="Times New Roman"/>
          <w:sz w:val="24"/>
          <w:szCs w:val="24"/>
        </w:rPr>
        <w:t>mpl</w:t>
      </w:r>
      <w:r w:rsidR="00181C88" w:rsidRPr="00151C2A">
        <w:rPr>
          <w:rFonts w:ascii="Times New Roman" w:hAnsi="Times New Roman" w:cs="Times New Roman"/>
          <w:sz w:val="24"/>
          <w:szCs w:val="24"/>
        </w:rPr>
        <w:t>ètes prévues à cet effet. Elles leur seront fournies lors de leur intervention en salle, ainsi qu’un badge d’accès, et ce pour la durée des travaux.</w:t>
      </w:r>
    </w:p>
    <w:p w:rsidR="00BF39BF" w:rsidRPr="00151C2A" w:rsidRDefault="00BF39BF" w:rsidP="00412B82">
      <w:pPr>
        <w:spacing w:after="0"/>
        <w:jc w:val="both"/>
        <w:rPr>
          <w:rFonts w:ascii="Times New Roman" w:hAnsi="Times New Roman" w:cs="Times New Roman"/>
          <w:sz w:val="24"/>
          <w:szCs w:val="24"/>
        </w:rPr>
      </w:pPr>
    </w:p>
    <w:p w:rsidR="003234FD" w:rsidRPr="00BF39BF" w:rsidRDefault="008E3382" w:rsidP="00412B82">
      <w:pPr>
        <w:pStyle w:val="Paragraphedeliste"/>
        <w:numPr>
          <w:ilvl w:val="0"/>
          <w:numId w:val="3"/>
        </w:numPr>
        <w:spacing w:after="0"/>
        <w:rPr>
          <w:rFonts w:ascii="Times New Roman" w:hAnsi="Times New Roman" w:cs="Times New Roman"/>
        </w:rPr>
      </w:pPr>
      <w:r w:rsidRPr="00151C2A">
        <w:rPr>
          <w:rFonts w:ascii="Times New Roman" w:hAnsi="Times New Roman" w:cs="Times New Roman"/>
          <w:sz w:val="32"/>
          <w:szCs w:val="32"/>
        </w:rPr>
        <w:t>Documents d’exécution</w:t>
      </w:r>
    </w:p>
    <w:p w:rsidR="00BF39BF" w:rsidRPr="00151C2A" w:rsidRDefault="00BF39BF" w:rsidP="00412B82">
      <w:pPr>
        <w:pStyle w:val="Paragraphedeliste"/>
        <w:spacing w:after="0"/>
        <w:ind w:left="1068"/>
        <w:rPr>
          <w:rFonts w:ascii="Times New Roman" w:hAnsi="Times New Roman" w:cs="Times New Roman"/>
        </w:rPr>
      </w:pPr>
    </w:p>
    <w:p w:rsidR="008E3382" w:rsidRPr="00151C2A" w:rsidRDefault="008E3382" w:rsidP="00412B82">
      <w:pPr>
        <w:autoSpaceDE w:val="0"/>
        <w:autoSpaceDN w:val="0"/>
        <w:adjustRightInd w:val="0"/>
        <w:spacing w:after="0"/>
        <w:jc w:val="both"/>
        <w:rPr>
          <w:rFonts w:ascii="Times New Roman" w:hAnsi="Times New Roman" w:cs="Times New Roman"/>
          <w:color w:val="000000"/>
          <w:sz w:val="24"/>
          <w:szCs w:val="24"/>
        </w:rPr>
      </w:pPr>
      <w:r w:rsidRPr="00151C2A">
        <w:rPr>
          <w:rFonts w:ascii="Times New Roman" w:hAnsi="Times New Roman" w:cs="Times New Roman"/>
          <w:color w:val="000000"/>
          <w:sz w:val="24"/>
          <w:szCs w:val="24"/>
        </w:rPr>
        <w:t>L'entreprise a</w:t>
      </w:r>
      <w:r w:rsidR="00713969" w:rsidRPr="00151C2A">
        <w:rPr>
          <w:rFonts w:ascii="Times New Roman" w:hAnsi="Times New Roman" w:cs="Times New Roman"/>
          <w:color w:val="000000"/>
          <w:sz w:val="24"/>
          <w:szCs w:val="24"/>
        </w:rPr>
        <w:t>ura</w:t>
      </w:r>
      <w:r w:rsidRPr="00151C2A">
        <w:rPr>
          <w:rFonts w:ascii="Times New Roman" w:hAnsi="Times New Roman" w:cs="Times New Roman"/>
          <w:color w:val="000000"/>
          <w:sz w:val="24"/>
          <w:szCs w:val="24"/>
        </w:rPr>
        <w:t xml:space="preserve"> à sa charge l'établissement des notes de calcul, coupes et plans de détails nécessaires à l'exécution des travaux.</w:t>
      </w:r>
      <w:r w:rsidR="004A778A">
        <w:rPr>
          <w:rFonts w:ascii="Times New Roman" w:hAnsi="Times New Roman" w:cs="Times New Roman"/>
          <w:color w:val="000000"/>
          <w:sz w:val="24"/>
          <w:szCs w:val="24"/>
        </w:rPr>
        <w:t xml:space="preserve"> </w:t>
      </w:r>
      <w:r w:rsidRPr="00151C2A">
        <w:rPr>
          <w:rFonts w:ascii="Times New Roman" w:hAnsi="Times New Roman" w:cs="Times New Roman"/>
          <w:color w:val="000000"/>
          <w:sz w:val="24"/>
          <w:szCs w:val="24"/>
        </w:rPr>
        <w:t>Les documents sont à soumet</w:t>
      </w:r>
      <w:r w:rsidR="004A778A">
        <w:rPr>
          <w:rFonts w:ascii="Times New Roman" w:hAnsi="Times New Roman" w:cs="Times New Roman"/>
          <w:color w:val="000000"/>
          <w:sz w:val="24"/>
          <w:szCs w:val="24"/>
        </w:rPr>
        <w:t xml:space="preserve">tre au visa du Maître d’ouvrage. </w:t>
      </w:r>
      <w:r w:rsidRPr="00151C2A">
        <w:rPr>
          <w:rFonts w:ascii="Times New Roman" w:hAnsi="Times New Roman" w:cs="Times New Roman"/>
          <w:color w:val="000000"/>
          <w:sz w:val="24"/>
          <w:szCs w:val="24"/>
        </w:rPr>
        <w:t xml:space="preserve">Ils doivent être lisibles, clairs et établis à une échelle courante </w:t>
      </w:r>
      <w:r w:rsidR="004A778A">
        <w:rPr>
          <w:rFonts w:ascii="Times New Roman" w:hAnsi="Times New Roman" w:cs="Times New Roman"/>
          <w:color w:val="000000"/>
          <w:sz w:val="24"/>
          <w:szCs w:val="24"/>
        </w:rPr>
        <w:t>(</w:t>
      </w:r>
      <w:r w:rsidRPr="00151C2A">
        <w:rPr>
          <w:rFonts w:ascii="Times New Roman" w:hAnsi="Times New Roman" w:cs="Times New Roman"/>
          <w:color w:val="000000"/>
          <w:sz w:val="24"/>
          <w:szCs w:val="24"/>
        </w:rPr>
        <w:t>1/100</w:t>
      </w:r>
      <w:r w:rsidR="00B9489E">
        <w:rPr>
          <w:rFonts w:ascii="Times New Roman" w:hAnsi="Times New Roman" w:cs="Times New Roman"/>
          <w:color w:val="000000"/>
          <w:sz w:val="24"/>
          <w:szCs w:val="24"/>
        </w:rPr>
        <w:t xml:space="preserve"> ou</w:t>
      </w:r>
      <w:r w:rsidR="004A778A">
        <w:rPr>
          <w:rFonts w:ascii="Times New Roman" w:hAnsi="Times New Roman" w:cs="Times New Roman"/>
          <w:color w:val="000000"/>
          <w:sz w:val="24"/>
          <w:szCs w:val="24"/>
        </w:rPr>
        <w:t xml:space="preserve"> </w:t>
      </w:r>
      <w:r w:rsidRPr="00151C2A">
        <w:rPr>
          <w:rFonts w:ascii="Times New Roman" w:hAnsi="Times New Roman" w:cs="Times New Roman"/>
          <w:color w:val="000000"/>
          <w:sz w:val="24"/>
          <w:szCs w:val="24"/>
        </w:rPr>
        <w:t>1/50</w:t>
      </w:r>
      <w:r w:rsidR="004A778A">
        <w:rPr>
          <w:rFonts w:ascii="Times New Roman" w:hAnsi="Times New Roman" w:cs="Times New Roman"/>
          <w:color w:val="000000"/>
          <w:sz w:val="24"/>
          <w:szCs w:val="24"/>
        </w:rPr>
        <w:t xml:space="preserve"> e</w:t>
      </w:r>
      <w:r w:rsidRPr="00151C2A">
        <w:rPr>
          <w:rFonts w:ascii="Times New Roman" w:hAnsi="Times New Roman" w:cs="Times New Roman"/>
          <w:color w:val="000000"/>
          <w:sz w:val="24"/>
          <w:szCs w:val="24"/>
        </w:rPr>
        <w:t>t 1/20 pour les détails</w:t>
      </w:r>
      <w:r w:rsidR="004A778A">
        <w:rPr>
          <w:rFonts w:ascii="Times New Roman" w:hAnsi="Times New Roman" w:cs="Times New Roman"/>
          <w:color w:val="000000"/>
          <w:sz w:val="24"/>
          <w:szCs w:val="24"/>
        </w:rPr>
        <w:t>)</w:t>
      </w:r>
      <w:r w:rsidRPr="00151C2A">
        <w:rPr>
          <w:rFonts w:ascii="Times New Roman" w:hAnsi="Times New Roman" w:cs="Times New Roman"/>
          <w:color w:val="000000"/>
          <w:sz w:val="24"/>
          <w:szCs w:val="24"/>
        </w:rPr>
        <w:t>, toute production sans échelle définie étant à proscrire.</w:t>
      </w:r>
    </w:p>
    <w:p w:rsidR="008E3382" w:rsidRPr="00151C2A" w:rsidRDefault="008E3382" w:rsidP="00412B82">
      <w:pPr>
        <w:autoSpaceDE w:val="0"/>
        <w:autoSpaceDN w:val="0"/>
        <w:adjustRightInd w:val="0"/>
        <w:spacing w:after="0"/>
        <w:ind w:left="708"/>
        <w:jc w:val="both"/>
        <w:rPr>
          <w:rFonts w:ascii="Times New Roman" w:hAnsi="Times New Roman" w:cs="Times New Roman"/>
          <w:color w:val="000000"/>
          <w:sz w:val="24"/>
          <w:szCs w:val="24"/>
        </w:rPr>
      </w:pPr>
    </w:p>
    <w:p w:rsidR="008E3382" w:rsidRDefault="008E3382" w:rsidP="00412B82">
      <w:pPr>
        <w:autoSpaceDE w:val="0"/>
        <w:autoSpaceDN w:val="0"/>
        <w:adjustRightInd w:val="0"/>
        <w:spacing w:after="0"/>
        <w:jc w:val="both"/>
        <w:rPr>
          <w:rFonts w:ascii="Times New Roman" w:hAnsi="Times New Roman" w:cs="Times New Roman"/>
          <w:color w:val="000000"/>
          <w:sz w:val="24"/>
          <w:szCs w:val="24"/>
        </w:rPr>
      </w:pPr>
      <w:r w:rsidRPr="00151C2A">
        <w:rPr>
          <w:rFonts w:ascii="Times New Roman" w:hAnsi="Times New Roman" w:cs="Times New Roman"/>
          <w:color w:val="000000"/>
          <w:sz w:val="24"/>
          <w:szCs w:val="24"/>
        </w:rPr>
        <w:t>L</w:t>
      </w:r>
      <w:r w:rsidR="004A778A">
        <w:rPr>
          <w:rFonts w:ascii="Times New Roman" w:hAnsi="Times New Roman" w:cs="Times New Roman"/>
          <w:color w:val="000000"/>
          <w:sz w:val="24"/>
          <w:szCs w:val="24"/>
        </w:rPr>
        <w:t>’</w:t>
      </w:r>
      <w:r w:rsidRPr="00151C2A">
        <w:rPr>
          <w:rFonts w:ascii="Times New Roman" w:hAnsi="Times New Roman" w:cs="Times New Roman"/>
          <w:color w:val="000000"/>
          <w:sz w:val="24"/>
          <w:szCs w:val="24"/>
        </w:rPr>
        <w:t>ensemble des plans et schémas soumis pour approbation sont à fournir en :</w:t>
      </w:r>
    </w:p>
    <w:p w:rsidR="00670386" w:rsidRPr="00151C2A" w:rsidRDefault="00670386" w:rsidP="00412B82">
      <w:pPr>
        <w:autoSpaceDE w:val="0"/>
        <w:autoSpaceDN w:val="0"/>
        <w:adjustRightInd w:val="0"/>
        <w:spacing w:after="0"/>
        <w:jc w:val="both"/>
        <w:rPr>
          <w:rFonts w:ascii="Times New Roman" w:hAnsi="Times New Roman" w:cs="Times New Roman"/>
          <w:color w:val="000000"/>
          <w:sz w:val="24"/>
          <w:szCs w:val="24"/>
        </w:rPr>
      </w:pPr>
    </w:p>
    <w:p w:rsidR="008E3382" w:rsidRPr="002A387F" w:rsidRDefault="009E3F09" w:rsidP="00412B82">
      <w:pPr>
        <w:pStyle w:val="Paragraphedeliste"/>
        <w:numPr>
          <w:ilvl w:val="0"/>
          <w:numId w:val="28"/>
        </w:numPr>
        <w:autoSpaceDE w:val="0"/>
        <w:autoSpaceDN w:val="0"/>
        <w:adjustRightInd w:val="0"/>
        <w:spacing w:after="0"/>
        <w:ind w:left="1276" w:hanging="283"/>
        <w:jc w:val="both"/>
        <w:rPr>
          <w:rFonts w:ascii="Times New Roman" w:hAnsi="Times New Roman" w:cs="Times New Roman"/>
          <w:color w:val="000000"/>
          <w:sz w:val="24"/>
          <w:szCs w:val="24"/>
        </w:rPr>
      </w:pPr>
      <w:r w:rsidRPr="002A387F">
        <w:rPr>
          <w:rFonts w:ascii="Times New Roman" w:hAnsi="Times New Roman" w:cs="Times New Roman"/>
          <w:color w:val="000000"/>
          <w:sz w:val="24"/>
          <w:szCs w:val="24"/>
        </w:rPr>
        <w:t>1</w:t>
      </w:r>
      <w:r w:rsidR="002A387F">
        <w:rPr>
          <w:rFonts w:ascii="Times New Roman" w:hAnsi="Times New Roman" w:cs="Times New Roman"/>
          <w:color w:val="000000"/>
          <w:sz w:val="24"/>
          <w:szCs w:val="24"/>
        </w:rPr>
        <w:t xml:space="preserve"> exemplaire</w:t>
      </w:r>
      <w:r w:rsidR="004A778A" w:rsidRPr="002A387F">
        <w:rPr>
          <w:rFonts w:ascii="Times New Roman" w:hAnsi="Times New Roman" w:cs="Times New Roman"/>
          <w:color w:val="000000"/>
          <w:sz w:val="24"/>
          <w:szCs w:val="24"/>
        </w:rPr>
        <w:t xml:space="preserve"> papier,</w:t>
      </w:r>
    </w:p>
    <w:p w:rsidR="00CF7B01" w:rsidRPr="002A387F" w:rsidRDefault="008E3382" w:rsidP="00412B82">
      <w:pPr>
        <w:pStyle w:val="Paragraphedeliste"/>
        <w:numPr>
          <w:ilvl w:val="0"/>
          <w:numId w:val="28"/>
        </w:numPr>
        <w:autoSpaceDE w:val="0"/>
        <w:autoSpaceDN w:val="0"/>
        <w:adjustRightInd w:val="0"/>
        <w:spacing w:after="0"/>
        <w:ind w:left="1276" w:hanging="283"/>
        <w:jc w:val="both"/>
        <w:rPr>
          <w:rFonts w:ascii="Times New Roman" w:hAnsi="Times New Roman" w:cs="Times New Roman"/>
          <w:color w:val="000000"/>
          <w:sz w:val="24"/>
          <w:szCs w:val="24"/>
        </w:rPr>
      </w:pPr>
      <w:r w:rsidRPr="002A387F">
        <w:rPr>
          <w:rFonts w:ascii="Times New Roman" w:hAnsi="Times New Roman" w:cs="Times New Roman"/>
          <w:color w:val="000000"/>
          <w:sz w:val="24"/>
          <w:szCs w:val="24"/>
        </w:rPr>
        <w:t>1 exemplaire sur support informatique dans un format compatible</w:t>
      </w:r>
      <w:r w:rsidR="00713969" w:rsidRPr="002A387F">
        <w:rPr>
          <w:rFonts w:ascii="Times New Roman" w:hAnsi="Times New Roman" w:cs="Times New Roman"/>
          <w:color w:val="000000"/>
          <w:sz w:val="24"/>
          <w:szCs w:val="24"/>
        </w:rPr>
        <w:t xml:space="preserve"> AUTOCAD</w:t>
      </w:r>
      <w:r w:rsidR="004A778A" w:rsidRPr="002A387F">
        <w:rPr>
          <w:rFonts w:ascii="Times New Roman" w:hAnsi="Times New Roman" w:cs="Times New Roman"/>
          <w:color w:val="000000"/>
          <w:sz w:val="24"/>
          <w:szCs w:val="24"/>
        </w:rPr>
        <w:t>.</w:t>
      </w:r>
      <w:r w:rsidR="00713969" w:rsidRPr="002A387F">
        <w:rPr>
          <w:rFonts w:ascii="Times New Roman" w:hAnsi="Times New Roman" w:cs="Times New Roman"/>
          <w:color w:val="000000"/>
          <w:sz w:val="24"/>
          <w:szCs w:val="24"/>
        </w:rPr>
        <w:t xml:space="preserve"> </w:t>
      </w:r>
    </w:p>
    <w:p w:rsidR="00760D45" w:rsidRPr="00151C2A" w:rsidRDefault="00760D45" w:rsidP="00412B82">
      <w:pPr>
        <w:autoSpaceDE w:val="0"/>
        <w:autoSpaceDN w:val="0"/>
        <w:adjustRightInd w:val="0"/>
        <w:spacing w:after="0"/>
        <w:rPr>
          <w:rFonts w:ascii="Times New Roman" w:hAnsi="Times New Roman" w:cs="Times New Roman"/>
          <w:color w:val="000000"/>
          <w:sz w:val="28"/>
          <w:szCs w:val="28"/>
        </w:rPr>
      </w:pPr>
    </w:p>
    <w:p w:rsidR="001E73B5" w:rsidRPr="00151C2A" w:rsidRDefault="001E73B5" w:rsidP="00412B82">
      <w:pPr>
        <w:pStyle w:val="Paragraphedeliste"/>
        <w:numPr>
          <w:ilvl w:val="0"/>
          <w:numId w:val="3"/>
        </w:numPr>
        <w:autoSpaceDE w:val="0"/>
        <w:autoSpaceDN w:val="0"/>
        <w:adjustRightInd w:val="0"/>
        <w:spacing w:after="0"/>
        <w:rPr>
          <w:rFonts w:ascii="Times New Roman" w:hAnsi="Times New Roman" w:cs="Times New Roman"/>
          <w:color w:val="000000"/>
          <w:sz w:val="28"/>
          <w:szCs w:val="28"/>
        </w:rPr>
      </w:pPr>
      <w:r w:rsidRPr="00151C2A">
        <w:rPr>
          <w:rFonts w:ascii="Times New Roman" w:hAnsi="Times New Roman" w:cs="Times New Roman"/>
          <w:color w:val="000000"/>
          <w:sz w:val="32"/>
          <w:szCs w:val="32"/>
        </w:rPr>
        <w:t>Normes et règlement</w:t>
      </w:r>
      <w:r w:rsidR="004A160C" w:rsidRPr="00151C2A">
        <w:rPr>
          <w:rFonts w:ascii="Times New Roman" w:hAnsi="Times New Roman" w:cs="Times New Roman"/>
          <w:color w:val="000000"/>
          <w:sz w:val="32"/>
          <w:szCs w:val="32"/>
        </w:rPr>
        <w:t>ation</w:t>
      </w:r>
      <w:r w:rsidRPr="00151C2A">
        <w:rPr>
          <w:rFonts w:ascii="Times New Roman" w:hAnsi="Times New Roman" w:cs="Times New Roman"/>
          <w:color w:val="000000"/>
          <w:sz w:val="32"/>
          <w:szCs w:val="32"/>
        </w:rPr>
        <w:t>s</w:t>
      </w:r>
    </w:p>
    <w:p w:rsidR="001E73B5" w:rsidRPr="00151C2A" w:rsidRDefault="001E73B5" w:rsidP="00412B82">
      <w:pPr>
        <w:pStyle w:val="Paragraphedeliste"/>
        <w:autoSpaceDE w:val="0"/>
        <w:autoSpaceDN w:val="0"/>
        <w:adjustRightInd w:val="0"/>
        <w:spacing w:after="0"/>
        <w:ind w:left="1068"/>
        <w:rPr>
          <w:rFonts w:ascii="Times New Roman" w:hAnsi="Times New Roman" w:cs="Times New Roman"/>
          <w:color w:val="000000"/>
          <w:sz w:val="32"/>
          <w:szCs w:val="32"/>
        </w:rPr>
      </w:pPr>
    </w:p>
    <w:p w:rsidR="001E73B5" w:rsidRPr="002A387F" w:rsidRDefault="001E73B5" w:rsidP="00412B82">
      <w:pPr>
        <w:autoSpaceDE w:val="0"/>
        <w:autoSpaceDN w:val="0"/>
        <w:adjustRightInd w:val="0"/>
        <w:spacing w:after="0"/>
        <w:jc w:val="both"/>
        <w:rPr>
          <w:rFonts w:ascii="Times New Roman" w:hAnsi="Times New Roman" w:cs="Times New Roman"/>
          <w:color w:val="000000"/>
          <w:sz w:val="24"/>
          <w:szCs w:val="24"/>
        </w:rPr>
      </w:pPr>
      <w:r w:rsidRPr="002A387F">
        <w:rPr>
          <w:rFonts w:ascii="Times New Roman" w:hAnsi="Times New Roman" w:cs="Times New Roman"/>
          <w:color w:val="000000"/>
          <w:sz w:val="24"/>
          <w:szCs w:val="24"/>
        </w:rPr>
        <w:t>Les installations sont à réaliser conformément aux normes et règlements en vigueur</w:t>
      </w:r>
      <w:r w:rsidR="004A778A" w:rsidRPr="002A387F">
        <w:rPr>
          <w:rFonts w:ascii="Times New Roman" w:hAnsi="Times New Roman" w:cs="Times New Roman"/>
          <w:color w:val="000000"/>
          <w:sz w:val="24"/>
          <w:szCs w:val="24"/>
        </w:rPr>
        <w:t xml:space="preserve"> en France et dans l’Union Européenne.</w:t>
      </w:r>
      <w:r w:rsidRPr="002A387F">
        <w:rPr>
          <w:rFonts w:ascii="Times New Roman" w:hAnsi="Times New Roman" w:cs="Times New Roman"/>
          <w:color w:val="000000"/>
          <w:sz w:val="24"/>
          <w:szCs w:val="24"/>
        </w:rPr>
        <w:t xml:space="preserve"> Pour cette opération sont appliqué</w:t>
      </w:r>
      <w:r w:rsidR="00B9489E">
        <w:rPr>
          <w:rFonts w:ascii="Times New Roman" w:hAnsi="Times New Roman" w:cs="Times New Roman"/>
          <w:color w:val="000000"/>
          <w:sz w:val="24"/>
          <w:szCs w:val="24"/>
        </w:rPr>
        <w:t>e</w:t>
      </w:r>
      <w:r w:rsidRPr="002A387F">
        <w:rPr>
          <w:rFonts w:ascii="Times New Roman" w:hAnsi="Times New Roman" w:cs="Times New Roman"/>
          <w:color w:val="000000"/>
          <w:sz w:val="24"/>
          <w:szCs w:val="24"/>
        </w:rPr>
        <w:t>s en particulier</w:t>
      </w:r>
      <w:r w:rsidR="004A778A" w:rsidRPr="002A387F">
        <w:rPr>
          <w:rFonts w:ascii="Times New Roman" w:hAnsi="Times New Roman" w:cs="Times New Roman"/>
          <w:color w:val="000000"/>
          <w:sz w:val="24"/>
          <w:szCs w:val="24"/>
        </w:rPr>
        <w:t xml:space="preserve"> les normes suivantes. Cette liste ne doit pas être considérée comme limitative ou exhaustive</w:t>
      </w:r>
      <w:r w:rsidR="006F43D0">
        <w:rPr>
          <w:rFonts w:ascii="Times New Roman" w:hAnsi="Times New Roman" w:cs="Times New Roman"/>
          <w:color w:val="000000"/>
          <w:sz w:val="24"/>
          <w:szCs w:val="24"/>
        </w:rPr>
        <w:t> :</w:t>
      </w:r>
    </w:p>
    <w:p w:rsidR="001E73B5" w:rsidRPr="00151C2A" w:rsidRDefault="001E73B5" w:rsidP="00412B82">
      <w:pPr>
        <w:widowControl w:val="0"/>
        <w:numPr>
          <w:ilvl w:val="0"/>
          <w:numId w:val="8"/>
        </w:numPr>
        <w:tabs>
          <w:tab w:val="num" w:pos="717"/>
          <w:tab w:val="left" w:pos="1418"/>
          <w:tab w:val="left" w:pos="2835"/>
        </w:tabs>
        <w:spacing w:after="0"/>
        <w:jc w:val="both"/>
        <w:rPr>
          <w:rFonts w:ascii="Times New Roman" w:eastAsia="Times New Roman" w:hAnsi="Times New Roman" w:cs="Times New Roman"/>
          <w:sz w:val="24"/>
          <w:szCs w:val="24"/>
          <w:lang w:eastAsia="fr-FR"/>
        </w:rPr>
      </w:pPr>
      <w:r w:rsidRPr="006F43D0">
        <w:rPr>
          <w:rFonts w:ascii="Times New Roman" w:eastAsia="Times New Roman" w:hAnsi="Times New Roman" w:cs="Times New Roman"/>
          <w:sz w:val="24"/>
          <w:szCs w:val="24"/>
          <w:lang w:eastAsia="fr-FR"/>
        </w:rPr>
        <w:t xml:space="preserve">La directive européenne </w:t>
      </w:r>
      <w:r w:rsidR="006F43D0" w:rsidRPr="006F43D0">
        <w:rPr>
          <w:rFonts w:ascii="Times New Roman" w:hAnsi="Times New Roman" w:cs="Times New Roman"/>
          <w:sz w:val="24"/>
          <w:szCs w:val="24"/>
        </w:rPr>
        <w:t>2014/30/UE</w:t>
      </w:r>
      <w:r w:rsidR="006F43D0" w:rsidRPr="006F43D0">
        <w:rPr>
          <w:rFonts w:ascii="Times New Roman" w:eastAsia="Times New Roman" w:hAnsi="Times New Roman" w:cs="Times New Roman"/>
          <w:sz w:val="24"/>
          <w:szCs w:val="24"/>
          <w:lang w:eastAsia="fr-FR"/>
        </w:rPr>
        <w:t xml:space="preserve"> </w:t>
      </w:r>
      <w:r w:rsidRPr="006F43D0">
        <w:rPr>
          <w:rFonts w:ascii="Times New Roman" w:eastAsia="Times New Roman" w:hAnsi="Times New Roman" w:cs="Times New Roman"/>
          <w:sz w:val="24"/>
          <w:szCs w:val="24"/>
          <w:lang w:eastAsia="fr-FR"/>
        </w:rPr>
        <w:t>dite CEM pour</w:t>
      </w:r>
      <w:r w:rsidRPr="00151C2A">
        <w:rPr>
          <w:rFonts w:ascii="Times New Roman" w:eastAsia="Times New Roman" w:hAnsi="Times New Roman" w:cs="Times New Roman"/>
          <w:sz w:val="24"/>
          <w:szCs w:val="24"/>
          <w:lang w:eastAsia="fr-FR"/>
        </w:rPr>
        <w:t xml:space="preserve"> tous les détecteurs de gaz, ce qu</w:t>
      </w:r>
      <w:r w:rsidR="00C04C25" w:rsidRPr="00151C2A">
        <w:rPr>
          <w:rFonts w:ascii="Times New Roman" w:eastAsia="Times New Roman" w:hAnsi="Times New Roman" w:cs="Times New Roman"/>
          <w:sz w:val="24"/>
          <w:szCs w:val="24"/>
          <w:lang w:eastAsia="fr-FR"/>
        </w:rPr>
        <w:t>i se traduit par le marquage CE</w:t>
      </w:r>
      <w:r w:rsidR="00AB2C44">
        <w:rPr>
          <w:rFonts w:ascii="Times New Roman" w:eastAsia="Times New Roman" w:hAnsi="Times New Roman" w:cs="Times New Roman"/>
          <w:sz w:val="24"/>
          <w:szCs w:val="24"/>
          <w:lang w:eastAsia="fr-FR"/>
        </w:rPr>
        <w:t>,</w:t>
      </w:r>
    </w:p>
    <w:p w:rsidR="001E73B5" w:rsidRPr="00151C2A" w:rsidRDefault="001E73B5" w:rsidP="00412B82">
      <w:pPr>
        <w:widowControl w:val="0"/>
        <w:numPr>
          <w:ilvl w:val="0"/>
          <w:numId w:val="8"/>
        </w:numPr>
        <w:tabs>
          <w:tab w:val="num" w:pos="717"/>
          <w:tab w:val="left" w:pos="1418"/>
          <w:tab w:val="left" w:pos="2835"/>
        </w:tabs>
        <w:spacing w:after="0"/>
        <w:jc w:val="both"/>
        <w:rPr>
          <w:rFonts w:ascii="Times New Roman" w:eastAsia="Times New Roman" w:hAnsi="Times New Roman" w:cs="Times New Roman"/>
          <w:sz w:val="24"/>
          <w:szCs w:val="24"/>
          <w:lang w:eastAsia="fr-FR"/>
        </w:rPr>
      </w:pPr>
      <w:r w:rsidRPr="00151C2A">
        <w:rPr>
          <w:rFonts w:ascii="Times New Roman" w:eastAsia="Times New Roman" w:hAnsi="Times New Roman" w:cs="Times New Roman"/>
          <w:sz w:val="24"/>
          <w:szCs w:val="24"/>
          <w:lang w:eastAsia="fr-FR"/>
        </w:rPr>
        <w:t>Les normes métrologiques françaises et européennes, qui définissent les essais que doivent subir les détecteurs de gaz et les performances minimales qu’ils doivent avoir :</w:t>
      </w:r>
    </w:p>
    <w:p w:rsidR="001E73B5" w:rsidRPr="004A778A" w:rsidRDefault="001E73B5" w:rsidP="00412B82">
      <w:pPr>
        <w:pStyle w:val="Paragraphedeliste"/>
        <w:widowControl w:val="0"/>
        <w:numPr>
          <w:ilvl w:val="2"/>
          <w:numId w:val="2"/>
        </w:numPr>
        <w:tabs>
          <w:tab w:val="left" w:pos="2835"/>
        </w:tabs>
        <w:spacing w:after="0"/>
        <w:jc w:val="both"/>
        <w:rPr>
          <w:rFonts w:ascii="Times New Roman" w:eastAsia="Times New Roman" w:hAnsi="Times New Roman" w:cs="Times New Roman"/>
          <w:sz w:val="24"/>
          <w:szCs w:val="24"/>
          <w:lang w:eastAsia="fr-FR"/>
        </w:rPr>
      </w:pPr>
      <w:r w:rsidRPr="004A778A">
        <w:rPr>
          <w:rFonts w:ascii="Times New Roman" w:eastAsia="Times New Roman" w:hAnsi="Times New Roman" w:cs="Times New Roman"/>
          <w:sz w:val="24"/>
          <w:szCs w:val="24"/>
          <w:lang w:eastAsia="fr-FR"/>
        </w:rPr>
        <w:t>NF EN 50104 : Appareils électriques de déte</w:t>
      </w:r>
      <w:r w:rsidR="004A778A" w:rsidRPr="004A778A">
        <w:rPr>
          <w:rFonts w:ascii="Times New Roman" w:eastAsia="Times New Roman" w:hAnsi="Times New Roman" w:cs="Times New Roman"/>
          <w:sz w:val="24"/>
          <w:szCs w:val="24"/>
          <w:lang w:eastAsia="fr-FR"/>
        </w:rPr>
        <w:t>ction et de mesure de l’oxygène,</w:t>
      </w:r>
    </w:p>
    <w:p w:rsidR="001E73B5" w:rsidRPr="004A778A" w:rsidRDefault="001E73B5" w:rsidP="00412B82">
      <w:pPr>
        <w:pStyle w:val="Paragraphedeliste"/>
        <w:widowControl w:val="0"/>
        <w:numPr>
          <w:ilvl w:val="2"/>
          <w:numId w:val="2"/>
        </w:numPr>
        <w:tabs>
          <w:tab w:val="left" w:pos="2835"/>
        </w:tabs>
        <w:spacing w:after="0"/>
        <w:jc w:val="both"/>
        <w:rPr>
          <w:rFonts w:ascii="Times New Roman" w:eastAsia="Times New Roman" w:hAnsi="Times New Roman" w:cs="Times New Roman"/>
          <w:sz w:val="24"/>
          <w:szCs w:val="24"/>
          <w:lang w:eastAsia="fr-FR"/>
        </w:rPr>
      </w:pPr>
      <w:r w:rsidRPr="004A778A">
        <w:rPr>
          <w:rFonts w:ascii="Times New Roman" w:eastAsia="Times New Roman" w:hAnsi="Times New Roman" w:cs="Times New Roman"/>
          <w:sz w:val="24"/>
          <w:szCs w:val="24"/>
          <w:lang w:eastAsia="fr-FR"/>
        </w:rPr>
        <w:t>NF EN 45544-1 à 4 : Appareillage électrique utilisé pour la détection directe des vapeurs et gaz toxiques et le mesura</w:t>
      </w:r>
      <w:r w:rsidR="004A778A" w:rsidRPr="004A778A">
        <w:rPr>
          <w:rFonts w:ascii="Times New Roman" w:eastAsia="Times New Roman" w:hAnsi="Times New Roman" w:cs="Times New Roman"/>
          <w:sz w:val="24"/>
          <w:szCs w:val="24"/>
          <w:lang w:eastAsia="fr-FR"/>
        </w:rPr>
        <w:t>ge direct de leur concentration,</w:t>
      </w:r>
    </w:p>
    <w:p w:rsidR="001E73B5" w:rsidRPr="004A778A" w:rsidRDefault="001E73B5" w:rsidP="00412B82">
      <w:pPr>
        <w:pStyle w:val="Paragraphedeliste"/>
        <w:widowControl w:val="0"/>
        <w:numPr>
          <w:ilvl w:val="2"/>
          <w:numId w:val="2"/>
        </w:numPr>
        <w:tabs>
          <w:tab w:val="left" w:pos="2835"/>
        </w:tabs>
        <w:spacing w:after="0"/>
        <w:jc w:val="both"/>
        <w:rPr>
          <w:rFonts w:ascii="Times New Roman" w:eastAsia="Times New Roman" w:hAnsi="Times New Roman" w:cs="Times New Roman"/>
          <w:sz w:val="24"/>
          <w:szCs w:val="24"/>
          <w:lang w:eastAsia="fr-FR"/>
        </w:rPr>
      </w:pPr>
      <w:r w:rsidRPr="004A778A">
        <w:rPr>
          <w:rFonts w:ascii="Times New Roman" w:eastAsia="Times New Roman" w:hAnsi="Times New Roman" w:cs="Times New Roman"/>
          <w:sz w:val="24"/>
          <w:szCs w:val="24"/>
          <w:lang w:eastAsia="fr-FR"/>
        </w:rPr>
        <w:t>NF EN 50271 : Appareils électriques de détection et de mesure des gaz combustibles, d</w:t>
      </w:r>
      <w:r w:rsidR="004A778A" w:rsidRPr="004A778A">
        <w:rPr>
          <w:rFonts w:ascii="Times New Roman" w:eastAsia="Times New Roman" w:hAnsi="Times New Roman" w:cs="Times New Roman"/>
          <w:sz w:val="24"/>
          <w:szCs w:val="24"/>
          <w:lang w:eastAsia="fr-FR"/>
        </w:rPr>
        <w:t>es gaz toxiques ou de l’oxygène,</w:t>
      </w:r>
    </w:p>
    <w:p w:rsidR="001E73B5" w:rsidRPr="00151C2A" w:rsidRDefault="001E73B5" w:rsidP="00412B82">
      <w:pPr>
        <w:widowControl w:val="0"/>
        <w:numPr>
          <w:ilvl w:val="0"/>
          <w:numId w:val="8"/>
        </w:numPr>
        <w:tabs>
          <w:tab w:val="left" w:pos="1418"/>
          <w:tab w:val="left" w:pos="2835"/>
        </w:tabs>
        <w:spacing w:after="0"/>
        <w:jc w:val="both"/>
        <w:rPr>
          <w:rFonts w:ascii="Times New Roman" w:eastAsia="Times New Roman" w:hAnsi="Times New Roman" w:cs="Times New Roman"/>
          <w:sz w:val="24"/>
          <w:szCs w:val="24"/>
          <w:lang w:eastAsia="fr-FR"/>
        </w:rPr>
      </w:pPr>
      <w:r w:rsidRPr="00151C2A">
        <w:rPr>
          <w:rFonts w:ascii="Times New Roman" w:eastAsia="Times New Roman" w:hAnsi="Times New Roman" w:cs="Times New Roman"/>
          <w:sz w:val="24"/>
          <w:szCs w:val="24"/>
          <w:lang w:eastAsia="fr-FR"/>
        </w:rPr>
        <w:t>NFC 15-100 : installations électriques « basse tension »</w:t>
      </w:r>
      <w:r w:rsidR="004A778A">
        <w:rPr>
          <w:rFonts w:ascii="Times New Roman" w:eastAsia="Times New Roman" w:hAnsi="Times New Roman" w:cs="Times New Roman"/>
          <w:sz w:val="24"/>
          <w:szCs w:val="24"/>
          <w:lang w:eastAsia="fr-FR"/>
        </w:rPr>
        <w:t>.</w:t>
      </w:r>
    </w:p>
    <w:p w:rsidR="00520AE8" w:rsidRPr="002A387F" w:rsidRDefault="00520AE8" w:rsidP="00412B82">
      <w:pPr>
        <w:widowControl w:val="0"/>
        <w:tabs>
          <w:tab w:val="left" w:pos="1418"/>
          <w:tab w:val="left" w:pos="2835"/>
        </w:tabs>
        <w:spacing w:after="0"/>
        <w:jc w:val="both"/>
        <w:rPr>
          <w:rFonts w:ascii="Times New Roman" w:eastAsia="Times New Roman" w:hAnsi="Times New Roman" w:cs="Times New Roman"/>
          <w:sz w:val="24"/>
          <w:szCs w:val="24"/>
          <w:lang w:eastAsia="fr-FR"/>
        </w:rPr>
      </w:pPr>
    </w:p>
    <w:p w:rsidR="00520AE8" w:rsidRDefault="00520AE8" w:rsidP="00412B82">
      <w:pPr>
        <w:pStyle w:val="Paragraphedeliste"/>
        <w:widowControl w:val="0"/>
        <w:numPr>
          <w:ilvl w:val="0"/>
          <w:numId w:val="3"/>
        </w:numPr>
        <w:spacing w:after="0"/>
        <w:jc w:val="both"/>
        <w:rPr>
          <w:rFonts w:ascii="Times New Roman" w:eastAsia="Times New Roman" w:hAnsi="Times New Roman" w:cs="Times New Roman"/>
          <w:iCs/>
          <w:sz w:val="28"/>
          <w:lang w:eastAsia="fr-FR"/>
        </w:rPr>
      </w:pPr>
      <w:r w:rsidRPr="00520AE8">
        <w:rPr>
          <w:rFonts w:ascii="Times New Roman" w:eastAsia="Times New Roman" w:hAnsi="Times New Roman" w:cs="Times New Roman"/>
          <w:iCs/>
          <w:sz w:val="28"/>
          <w:lang w:eastAsia="fr-FR"/>
        </w:rPr>
        <w:t>Câblage</w:t>
      </w:r>
    </w:p>
    <w:p w:rsidR="00520AE8" w:rsidRDefault="00520AE8" w:rsidP="00412B82">
      <w:pPr>
        <w:pStyle w:val="Paragraphedeliste"/>
        <w:widowControl w:val="0"/>
        <w:spacing w:after="0"/>
        <w:ind w:left="1068"/>
        <w:jc w:val="both"/>
        <w:rPr>
          <w:rFonts w:ascii="Times New Roman" w:eastAsia="Times New Roman" w:hAnsi="Times New Roman" w:cs="Times New Roman"/>
          <w:iCs/>
          <w:sz w:val="28"/>
          <w:lang w:eastAsia="fr-FR"/>
        </w:rPr>
      </w:pPr>
    </w:p>
    <w:p w:rsidR="00520AE8" w:rsidRPr="002A387F" w:rsidRDefault="00520AE8" w:rsidP="00412B82">
      <w:pPr>
        <w:widowControl w:val="0"/>
        <w:spacing w:after="0"/>
        <w:jc w:val="both"/>
        <w:rPr>
          <w:rFonts w:ascii="Times New Roman" w:eastAsia="Times New Roman" w:hAnsi="Times New Roman" w:cs="Times New Roman"/>
          <w:iCs/>
          <w:sz w:val="24"/>
          <w:lang w:eastAsia="fr-FR"/>
        </w:rPr>
      </w:pPr>
      <w:r w:rsidRPr="002A387F">
        <w:rPr>
          <w:rFonts w:ascii="Times New Roman" w:eastAsia="Times New Roman" w:hAnsi="Times New Roman" w:cs="Times New Roman"/>
          <w:iCs/>
          <w:sz w:val="24"/>
          <w:lang w:eastAsia="fr-FR"/>
        </w:rPr>
        <w:t xml:space="preserve">Le </w:t>
      </w:r>
      <w:r w:rsidR="002A387F" w:rsidRPr="002A387F">
        <w:rPr>
          <w:rFonts w:ascii="Times New Roman" w:eastAsia="Times New Roman" w:hAnsi="Times New Roman" w:cs="Times New Roman"/>
          <w:iCs/>
          <w:sz w:val="24"/>
          <w:lang w:eastAsia="fr-FR"/>
        </w:rPr>
        <w:t>câble utilisé</w:t>
      </w:r>
      <w:r w:rsidRPr="002A387F">
        <w:rPr>
          <w:rFonts w:ascii="Times New Roman" w:eastAsia="Times New Roman" w:hAnsi="Times New Roman" w:cs="Times New Roman"/>
          <w:iCs/>
          <w:sz w:val="24"/>
          <w:lang w:eastAsia="fr-FR"/>
        </w:rPr>
        <w:t xml:space="preserve"> doit avoir une section comprise entre 0,5 et 1,5</w:t>
      </w:r>
      <w:r w:rsidR="002A387F" w:rsidRPr="002A387F">
        <w:rPr>
          <w:rFonts w:ascii="Times New Roman" w:eastAsia="Times New Roman" w:hAnsi="Times New Roman" w:cs="Times New Roman"/>
          <w:iCs/>
          <w:sz w:val="24"/>
          <w:lang w:eastAsia="fr-FR"/>
        </w:rPr>
        <w:t xml:space="preserve"> </w:t>
      </w:r>
      <w:r w:rsidRPr="002A387F">
        <w:rPr>
          <w:rFonts w:ascii="Times New Roman" w:eastAsia="Times New Roman" w:hAnsi="Times New Roman" w:cs="Times New Roman"/>
          <w:iCs/>
          <w:sz w:val="24"/>
          <w:lang w:eastAsia="fr-FR"/>
        </w:rPr>
        <w:t>mm</w:t>
      </w:r>
      <w:r w:rsidRPr="002A387F">
        <w:rPr>
          <w:rFonts w:ascii="Times New Roman" w:eastAsia="Times New Roman" w:hAnsi="Times New Roman" w:cs="Times New Roman"/>
          <w:iCs/>
          <w:sz w:val="24"/>
          <w:vertAlign w:val="superscript"/>
          <w:lang w:eastAsia="fr-FR"/>
        </w:rPr>
        <w:t>2</w:t>
      </w:r>
      <w:r w:rsidRPr="002A387F">
        <w:rPr>
          <w:rFonts w:ascii="Times New Roman" w:eastAsia="Times New Roman" w:hAnsi="Times New Roman" w:cs="Times New Roman"/>
          <w:iCs/>
          <w:sz w:val="24"/>
          <w:lang w:eastAsia="fr-FR"/>
        </w:rPr>
        <w:t xml:space="preserve"> et peut être constitué de deux ou trois conducteurs.</w:t>
      </w:r>
    </w:p>
    <w:p w:rsidR="00520AE8" w:rsidRPr="002A387F" w:rsidRDefault="00520AE8" w:rsidP="00412B82">
      <w:pPr>
        <w:widowControl w:val="0"/>
        <w:spacing w:after="0"/>
        <w:jc w:val="both"/>
        <w:rPr>
          <w:rFonts w:ascii="Times New Roman" w:eastAsia="Times New Roman" w:hAnsi="Times New Roman" w:cs="Times New Roman"/>
          <w:iCs/>
          <w:sz w:val="24"/>
          <w:lang w:eastAsia="fr-FR"/>
        </w:rPr>
      </w:pPr>
      <w:r w:rsidRPr="002A387F">
        <w:rPr>
          <w:rFonts w:ascii="Times New Roman" w:eastAsia="Times New Roman" w:hAnsi="Times New Roman" w:cs="Times New Roman"/>
          <w:iCs/>
          <w:sz w:val="24"/>
          <w:lang w:eastAsia="fr-FR"/>
        </w:rPr>
        <w:t>Les liaisons mesures devront être blindé</w:t>
      </w:r>
      <w:r w:rsidR="002A387F">
        <w:rPr>
          <w:rFonts w:ascii="Times New Roman" w:eastAsia="Times New Roman" w:hAnsi="Times New Roman" w:cs="Times New Roman"/>
          <w:iCs/>
          <w:sz w:val="24"/>
          <w:lang w:eastAsia="fr-FR"/>
        </w:rPr>
        <w:t>es</w:t>
      </w:r>
      <w:r w:rsidRPr="002A387F">
        <w:rPr>
          <w:rFonts w:ascii="Times New Roman" w:eastAsia="Times New Roman" w:hAnsi="Times New Roman" w:cs="Times New Roman"/>
          <w:iCs/>
          <w:sz w:val="24"/>
          <w:lang w:eastAsia="fr-FR"/>
        </w:rPr>
        <w:t xml:space="preserve"> d’un feuillard aluminium.</w:t>
      </w:r>
    </w:p>
    <w:p w:rsidR="00520AE8" w:rsidRPr="002A387F" w:rsidRDefault="00520AE8" w:rsidP="00412B82">
      <w:pPr>
        <w:widowControl w:val="0"/>
        <w:spacing w:after="0"/>
        <w:jc w:val="both"/>
        <w:rPr>
          <w:rFonts w:ascii="Times New Roman" w:eastAsia="Times New Roman" w:hAnsi="Times New Roman" w:cs="Times New Roman"/>
          <w:iCs/>
          <w:sz w:val="24"/>
          <w:lang w:eastAsia="fr-FR"/>
        </w:rPr>
      </w:pPr>
      <w:r w:rsidRPr="002A387F">
        <w:rPr>
          <w:rFonts w:ascii="Times New Roman" w:eastAsia="Times New Roman" w:hAnsi="Times New Roman" w:cs="Times New Roman"/>
          <w:iCs/>
          <w:sz w:val="24"/>
          <w:lang w:eastAsia="fr-FR"/>
        </w:rPr>
        <w:t>L’ensemble des câble</w:t>
      </w:r>
      <w:r w:rsidR="002A387F">
        <w:rPr>
          <w:rFonts w:ascii="Times New Roman" w:eastAsia="Times New Roman" w:hAnsi="Times New Roman" w:cs="Times New Roman"/>
          <w:iCs/>
          <w:sz w:val="24"/>
          <w:lang w:eastAsia="fr-FR"/>
        </w:rPr>
        <w:t>s</w:t>
      </w:r>
      <w:r w:rsidRPr="002A387F">
        <w:rPr>
          <w:rFonts w:ascii="Times New Roman" w:eastAsia="Times New Roman" w:hAnsi="Times New Roman" w:cs="Times New Roman"/>
          <w:iCs/>
          <w:sz w:val="24"/>
          <w:lang w:eastAsia="fr-FR"/>
        </w:rPr>
        <w:t xml:space="preserve"> devra être </w:t>
      </w:r>
      <w:r w:rsidR="002A387F">
        <w:rPr>
          <w:rFonts w:ascii="Times New Roman" w:eastAsia="Times New Roman" w:hAnsi="Times New Roman" w:cs="Times New Roman"/>
          <w:iCs/>
          <w:sz w:val="24"/>
          <w:lang w:eastAsia="fr-FR"/>
        </w:rPr>
        <w:t>non propagateur de flamme.</w:t>
      </w:r>
    </w:p>
    <w:p w:rsidR="00D321A0" w:rsidRPr="00520AE8" w:rsidRDefault="00D321A0" w:rsidP="00412B82">
      <w:pPr>
        <w:widowControl w:val="0"/>
        <w:spacing w:after="0"/>
        <w:jc w:val="both"/>
        <w:rPr>
          <w:rFonts w:ascii="Times New Roman" w:eastAsia="Times New Roman" w:hAnsi="Times New Roman" w:cs="Times New Roman"/>
          <w:i/>
          <w:iCs/>
          <w:sz w:val="20"/>
          <w:lang w:eastAsia="fr-FR"/>
        </w:rPr>
      </w:pPr>
    </w:p>
    <w:p w:rsidR="007533DA" w:rsidRDefault="00412B82" w:rsidP="00412B82">
      <w:pPr>
        <w:pStyle w:val="Paragraphedeliste"/>
        <w:widowControl w:val="0"/>
        <w:numPr>
          <w:ilvl w:val="0"/>
          <w:numId w:val="3"/>
        </w:numPr>
        <w:spacing w:after="0"/>
        <w:rPr>
          <w:rFonts w:ascii="Times New Roman" w:eastAsia="Times New Roman" w:hAnsi="Times New Roman" w:cs="Times New Roman"/>
          <w:bCs/>
          <w:iCs/>
          <w:sz w:val="32"/>
          <w:lang w:eastAsia="fr-FR"/>
        </w:rPr>
      </w:pPr>
      <w:bookmarkStart w:id="1" w:name="_Toc328577920"/>
      <w:r>
        <w:rPr>
          <w:rFonts w:ascii="Times New Roman" w:eastAsia="Times New Roman" w:hAnsi="Times New Roman" w:cs="Times New Roman"/>
          <w:bCs/>
          <w:iCs/>
          <w:sz w:val="32"/>
          <w:lang w:eastAsia="fr-FR"/>
        </w:rPr>
        <w:t>R</w:t>
      </w:r>
      <w:r w:rsidR="007533DA" w:rsidRPr="007533DA">
        <w:rPr>
          <w:rFonts w:ascii="Times New Roman" w:eastAsia="Times New Roman" w:hAnsi="Times New Roman" w:cs="Times New Roman"/>
          <w:bCs/>
          <w:iCs/>
          <w:sz w:val="32"/>
          <w:lang w:eastAsia="fr-FR"/>
        </w:rPr>
        <w:t>églage des alarmes</w:t>
      </w:r>
      <w:bookmarkEnd w:id="1"/>
    </w:p>
    <w:p w:rsidR="00BF39BF" w:rsidRPr="00782BE1" w:rsidRDefault="00BF39BF" w:rsidP="00412B82">
      <w:pPr>
        <w:pStyle w:val="Paragraphedeliste"/>
        <w:widowControl w:val="0"/>
        <w:spacing w:after="0"/>
        <w:ind w:left="1068"/>
        <w:rPr>
          <w:rFonts w:ascii="Times New Roman" w:eastAsia="Times New Roman" w:hAnsi="Times New Roman" w:cs="Times New Roman"/>
          <w:bCs/>
          <w:iCs/>
          <w:sz w:val="32"/>
          <w:lang w:eastAsia="fr-FR"/>
        </w:rPr>
      </w:pPr>
    </w:p>
    <w:p w:rsidR="00AB3334" w:rsidRDefault="007533DA" w:rsidP="00412B82">
      <w:pPr>
        <w:widowControl w:val="0"/>
        <w:spacing w:after="0"/>
        <w:jc w:val="both"/>
        <w:rPr>
          <w:rFonts w:ascii="Times New Roman" w:eastAsia="Times New Roman" w:hAnsi="Times New Roman" w:cs="Times New Roman"/>
          <w:iCs/>
          <w:sz w:val="24"/>
          <w:lang w:eastAsia="fr-FR"/>
        </w:rPr>
      </w:pPr>
      <w:r w:rsidRPr="002A387F">
        <w:rPr>
          <w:rFonts w:ascii="Times New Roman" w:eastAsia="Times New Roman" w:hAnsi="Times New Roman" w:cs="Times New Roman"/>
          <w:iCs/>
          <w:sz w:val="24"/>
          <w:lang w:eastAsia="fr-FR"/>
        </w:rPr>
        <w:t>Le réglage des seuils des alarmes est un point crucial pour un</w:t>
      </w:r>
      <w:r w:rsidR="00726A9A">
        <w:rPr>
          <w:rFonts w:ascii="Times New Roman" w:eastAsia="Times New Roman" w:hAnsi="Times New Roman" w:cs="Times New Roman"/>
          <w:iCs/>
          <w:sz w:val="24"/>
          <w:lang w:eastAsia="fr-FR"/>
        </w:rPr>
        <w:t>e centrale de surveillance</w:t>
      </w:r>
      <w:r w:rsidR="00AB3334">
        <w:rPr>
          <w:rFonts w:ascii="Times New Roman" w:eastAsia="Times New Roman" w:hAnsi="Times New Roman" w:cs="Times New Roman"/>
          <w:iCs/>
          <w:sz w:val="24"/>
          <w:lang w:eastAsia="fr-FR"/>
        </w:rPr>
        <w:t xml:space="preserve">. Nous recommandons d’utiliser </w:t>
      </w:r>
      <w:r w:rsidR="00782BE1">
        <w:rPr>
          <w:rFonts w:ascii="Times New Roman" w:eastAsia="Times New Roman" w:hAnsi="Times New Roman" w:cs="Times New Roman"/>
          <w:iCs/>
          <w:sz w:val="24"/>
          <w:lang w:eastAsia="fr-FR"/>
        </w:rPr>
        <w:t>les seuils suivants et de reporter l’information en salle blanche à l’aide de colonnes lumineuses et sonores.</w:t>
      </w:r>
    </w:p>
    <w:p w:rsidR="00425C6C" w:rsidRDefault="00425C6C" w:rsidP="00412B82">
      <w:pPr>
        <w:widowControl w:val="0"/>
        <w:spacing w:after="0"/>
        <w:jc w:val="both"/>
        <w:rPr>
          <w:rFonts w:ascii="Times New Roman" w:eastAsia="Times New Roman" w:hAnsi="Times New Roman" w:cs="Times New Roman"/>
          <w:iCs/>
          <w:sz w:val="24"/>
          <w:lang w:eastAsia="fr-FR"/>
        </w:rPr>
      </w:pPr>
    </w:p>
    <w:p w:rsidR="007533DA" w:rsidRDefault="007533DA" w:rsidP="00412B82">
      <w:pPr>
        <w:pStyle w:val="Paragraphedeliste"/>
        <w:widowControl w:val="0"/>
        <w:numPr>
          <w:ilvl w:val="0"/>
          <w:numId w:val="8"/>
        </w:numPr>
        <w:spacing w:after="0"/>
        <w:jc w:val="both"/>
        <w:rPr>
          <w:rFonts w:ascii="Times New Roman" w:eastAsia="Times New Roman" w:hAnsi="Times New Roman" w:cs="Times New Roman"/>
          <w:iCs/>
          <w:sz w:val="24"/>
          <w:lang w:eastAsia="fr-FR"/>
        </w:rPr>
      </w:pPr>
      <w:r w:rsidRPr="00AB3334">
        <w:rPr>
          <w:rFonts w:ascii="Times New Roman" w:eastAsia="Times New Roman" w:hAnsi="Times New Roman" w:cs="Times New Roman"/>
          <w:iCs/>
          <w:sz w:val="24"/>
          <w:u w:val="single"/>
          <w:lang w:eastAsia="fr-FR"/>
        </w:rPr>
        <w:t xml:space="preserve">Pour la prévention des </w:t>
      </w:r>
      <w:r w:rsidRPr="00025B9C">
        <w:rPr>
          <w:rFonts w:ascii="Times New Roman" w:eastAsia="Times New Roman" w:hAnsi="Times New Roman" w:cs="Times New Roman"/>
          <w:iCs/>
          <w:sz w:val="24"/>
          <w:u w:val="single"/>
          <w:lang w:eastAsia="fr-FR"/>
        </w:rPr>
        <w:t>risques d’a</w:t>
      </w:r>
      <w:r w:rsidR="00AB3334" w:rsidRPr="00025B9C">
        <w:rPr>
          <w:rFonts w:ascii="Times New Roman" w:eastAsia="Times New Roman" w:hAnsi="Times New Roman" w:cs="Times New Roman"/>
          <w:iCs/>
          <w:sz w:val="24"/>
          <w:u w:val="single"/>
          <w:lang w:eastAsia="fr-FR"/>
        </w:rPr>
        <w:t>n</w:t>
      </w:r>
      <w:r w:rsidR="00025B9C" w:rsidRPr="00025B9C">
        <w:rPr>
          <w:rFonts w:ascii="Times New Roman" w:eastAsia="Times New Roman" w:hAnsi="Times New Roman" w:cs="Times New Roman"/>
          <w:iCs/>
          <w:sz w:val="24"/>
          <w:u w:val="single"/>
          <w:lang w:eastAsia="fr-FR"/>
        </w:rPr>
        <w:t>oxie</w:t>
      </w:r>
      <w:r w:rsidRPr="00025B9C">
        <w:rPr>
          <w:rFonts w:ascii="Times New Roman" w:eastAsia="Times New Roman" w:hAnsi="Times New Roman" w:cs="Times New Roman"/>
          <w:iCs/>
          <w:sz w:val="24"/>
          <w:lang w:eastAsia="fr-FR"/>
        </w:rPr>
        <w:t>, nous recommandons</w:t>
      </w:r>
      <w:r w:rsidRPr="00AB3334">
        <w:rPr>
          <w:rFonts w:ascii="Times New Roman" w:eastAsia="Times New Roman" w:hAnsi="Times New Roman" w:cs="Times New Roman"/>
          <w:iCs/>
          <w:sz w:val="24"/>
          <w:lang w:eastAsia="fr-FR"/>
        </w:rPr>
        <w:t xml:space="preserve"> </w:t>
      </w:r>
      <w:r w:rsidR="00726A9A">
        <w:rPr>
          <w:rFonts w:ascii="Times New Roman" w:eastAsia="Times New Roman" w:hAnsi="Times New Roman" w:cs="Times New Roman"/>
          <w:iCs/>
          <w:sz w:val="24"/>
          <w:lang w:eastAsia="fr-FR"/>
        </w:rPr>
        <w:t>deux niveaux d’alerte. Une alarme visuelle orange clignotant p</w:t>
      </w:r>
      <w:r w:rsidR="00E36BE1">
        <w:rPr>
          <w:rFonts w:ascii="Times New Roman" w:eastAsia="Times New Roman" w:hAnsi="Times New Roman" w:cs="Times New Roman"/>
          <w:iCs/>
          <w:sz w:val="24"/>
          <w:lang w:eastAsia="fr-FR"/>
        </w:rPr>
        <w:t>our une teneur comprise entre 18</w:t>
      </w:r>
      <w:r w:rsidR="00726A9A">
        <w:rPr>
          <w:rFonts w:ascii="Times New Roman" w:eastAsia="Times New Roman" w:hAnsi="Times New Roman" w:cs="Times New Roman"/>
          <w:iCs/>
          <w:sz w:val="24"/>
          <w:lang w:eastAsia="fr-FR"/>
        </w:rPr>
        <w:t xml:space="preserve"> et 20 % et une alarme sonore et visuelle rouge fixe pour une concentration </w:t>
      </w:r>
      <w:r w:rsidR="00726A9A">
        <w:rPr>
          <w:rFonts w:ascii="Times New Roman" w:eastAsia="Times New Roman" w:hAnsi="Times New Roman" w:cs="Times New Roman"/>
          <w:iCs/>
          <w:sz w:val="24"/>
          <w:lang w:eastAsia="fr-FR"/>
        </w:rPr>
        <w:lastRenderedPageBreak/>
        <w:t xml:space="preserve">inférieure à </w:t>
      </w:r>
      <w:r w:rsidR="00E36BE1">
        <w:rPr>
          <w:rFonts w:ascii="Times New Roman" w:eastAsia="Times New Roman" w:hAnsi="Times New Roman" w:cs="Times New Roman"/>
          <w:iCs/>
          <w:sz w:val="24"/>
          <w:lang w:eastAsia="fr-FR"/>
        </w:rPr>
        <w:t>18</w:t>
      </w:r>
      <w:r w:rsidR="006F43D0">
        <w:rPr>
          <w:rFonts w:ascii="Times New Roman" w:eastAsia="Times New Roman" w:hAnsi="Times New Roman" w:cs="Times New Roman"/>
          <w:iCs/>
          <w:sz w:val="24"/>
          <w:lang w:eastAsia="fr-FR"/>
        </w:rPr>
        <w:t xml:space="preserve"> </w:t>
      </w:r>
      <w:r w:rsidRPr="006F43D0">
        <w:rPr>
          <w:rFonts w:ascii="Times New Roman" w:eastAsia="Times New Roman" w:hAnsi="Times New Roman" w:cs="Times New Roman"/>
          <w:iCs/>
          <w:sz w:val="24"/>
          <w:lang w:eastAsia="fr-FR"/>
        </w:rPr>
        <w:t>%</w:t>
      </w:r>
      <w:r w:rsidR="00726A9A">
        <w:rPr>
          <w:rFonts w:ascii="Times New Roman" w:eastAsia="Times New Roman" w:hAnsi="Times New Roman" w:cs="Times New Roman"/>
          <w:iCs/>
          <w:sz w:val="24"/>
          <w:lang w:eastAsia="fr-FR"/>
        </w:rPr>
        <w:t xml:space="preserve"> (évacuation immédiate)</w:t>
      </w:r>
      <w:r w:rsidRPr="006F43D0">
        <w:rPr>
          <w:rFonts w:ascii="Times New Roman" w:eastAsia="Times New Roman" w:hAnsi="Times New Roman" w:cs="Times New Roman"/>
          <w:iCs/>
          <w:sz w:val="24"/>
          <w:lang w:eastAsia="fr-FR"/>
        </w:rPr>
        <w:t>.</w:t>
      </w:r>
    </w:p>
    <w:p w:rsidR="00AB3334" w:rsidRDefault="007533DA" w:rsidP="00412B82">
      <w:pPr>
        <w:pStyle w:val="Paragraphedeliste"/>
        <w:widowControl w:val="0"/>
        <w:numPr>
          <w:ilvl w:val="0"/>
          <w:numId w:val="8"/>
        </w:numPr>
        <w:spacing w:after="0"/>
        <w:jc w:val="both"/>
        <w:rPr>
          <w:rFonts w:ascii="Times New Roman" w:eastAsia="Times New Roman" w:hAnsi="Times New Roman" w:cs="Times New Roman"/>
          <w:iCs/>
          <w:sz w:val="24"/>
          <w:lang w:eastAsia="fr-FR"/>
        </w:rPr>
      </w:pPr>
      <w:r w:rsidRPr="00AB3334">
        <w:rPr>
          <w:rFonts w:ascii="Times New Roman" w:eastAsia="Times New Roman" w:hAnsi="Times New Roman" w:cs="Times New Roman"/>
          <w:iCs/>
          <w:sz w:val="24"/>
          <w:u w:val="single"/>
          <w:lang w:eastAsia="fr-FR"/>
        </w:rPr>
        <w:t>Pour la prévention des risques toxiques</w:t>
      </w:r>
      <w:r w:rsidRPr="00AB3334">
        <w:rPr>
          <w:rFonts w:ascii="Times New Roman" w:eastAsia="Times New Roman" w:hAnsi="Times New Roman" w:cs="Times New Roman"/>
          <w:iCs/>
          <w:sz w:val="24"/>
          <w:lang w:eastAsia="fr-FR"/>
        </w:rPr>
        <w:t>, nous recommandons d’utiliser les VLEP</w:t>
      </w:r>
      <w:r w:rsidR="00B444B5">
        <w:rPr>
          <w:rStyle w:val="Appelnotedebasdep"/>
          <w:rFonts w:ascii="Times New Roman" w:eastAsia="Times New Roman" w:hAnsi="Times New Roman" w:cs="Times New Roman"/>
          <w:iCs/>
          <w:sz w:val="24"/>
          <w:lang w:eastAsia="fr-FR"/>
        </w:rPr>
        <w:footnoteReference w:id="1"/>
      </w:r>
      <w:r w:rsidR="00B444B5">
        <w:rPr>
          <w:rFonts w:ascii="Times New Roman" w:eastAsia="Times New Roman" w:hAnsi="Times New Roman" w:cs="Times New Roman"/>
          <w:iCs/>
          <w:sz w:val="24"/>
          <w:lang w:eastAsia="fr-FR"/>
        </w:rPr>
        <w:t xml:space="preserve"> </w:t>
      </w:r>
      <w:r w:rsidRPr="00AB3334">
        <w:rPr>
          <w:rFonts w:ascii="Times New Roman" w:eastAsia="Times New Roman" w:hAnsi="Times New Roman" w:cs="Times New Roman"/>
          <w:iCs/>
          <w:sz w:val="24"/>
          <w:lang w:eastAsia="fr-FR"/>
        </w:rPr>
        <w:t>et d’associer la première alarme à la VME</w:t>
      </w:r>
      <w:r w:rsidR="00B444B5">
        <w:rPr>
          <w:rStyle w:val="Appelnotedebasdep"/>
          <w:rFonts w:ascii="Times New Roman" w:eastAsia="Times New Roman" w:hAnsi="Times New Roman" w:cs="Times New Roman"/>
          <w:iCs/>
          <w:sz w:val="24"/>
          <w:lang w:eastAsia="fr-FR"/>
        </w:rPr>
        <w:footnoteReference w:id="2"/>
      </w:r>
      <w:r w:rsidRPr="00AB3334">
        <w:rPr>
          <w:rFonts w:ascii="Times New Roman" w:eastAsia="Times New Roman" w:hAnsi="Times New Roman" w:cs="Times New Roman"/>
          <w:iCs/>
          <w:sz w:val="24"/>
          <w:lang w:eastAsia="fr-FR"/>
        </w:rPr>
        <w:t xml:space="preserve"> du polluant avec pour consigne une durée limitée dans la zone</w:t>
      </w:r>
      <w:r w:rsidR="00AB3334">
        <w:rPr>
          <w:rFonts w:ascii="Times New Roman" w:eastAsia="Times New Roman" w:hAnsi="Times New Roman" w:cs="Times New Roman"/>
          <w:iCs/>
          <w:sz w:val="24"/>
          <w:lang w:eastAsia="fr-FR"/>
        </w:rPr>
        <w:t xml:space="preserve"> (alarme visuelle orange clignotant)</w:t>
      </w:r>
      <w:r w:rsidRPr="00AB3334">
        <w:rPr>
          <w:rFonts w:ascii="Times New Roman" w:eastAsia="Times New Roman" w:hAnsi="Times New Roman" w:cs="Times New Roman"/>
          <w:iCs/>
          <w:sz w:val="24"/>
          <w:lang w:eastAsia="fr-FR"/>
        </w:rPr>
        <w:t>, et la seconde alarme à la VL</w:t>
      </w:r>
      <w:r w:rsidR="00DF45A1">
        <w:rPr>
          <w:rFonts w:ascii="Times New Roman" w:eastAsia="Times New Roman" w:hAnsi="Times New Roman" w:cs="Times New Roman"/>
          <w:iCs/>
          <w:sz w:val="24"/>
          <w:lang w:eastAsia="fr-FR"/>
        </w:rPr>
        <w:t>E</w:t>
      </w:r>
      <w:r w:rsidR="00B444B5">
        <w:rPr>
          <w:rStyle w:val="Appelnotedebasdep"/>
          <w:rFonts w:ascii="Times New Roman" w:eastAsia="Times New Roman" w:hAnsi="Times New Roman" w:cs="Times New Roman"/>
          <w:iCs/>
          <w:sz w:val="24"/>
          <w:lang w:eastAsia="fr-FR"/>
        </w:rPr>
        <w:footnoteReference w:id="3"/>
      </w:r>
      <w:r w:rsidRPr="00AB3334">
        <w:rPr>
          <w:rFonts w:ascii="Times New Roman" w:eastAsia="Times New Roman" w:hAnsi="Times New Roman" w:cs="Times New Roman"/>
          <w:iCs/>
          <w:sz w:val="24"/>
          <w:lang w:eastAsia="fr-FR"/>
        </w:rPr>
        <w:t xml:space="preserve"> avec pour consigne de base une évacuation immédiate</w:t>
      </w:r>
      <w:r w:rsidR="00AB3334">
        <w:rPr>
          <w:rFonts w:ascii="Times New Roman" w:eastAsia="Times New Roman" w:hAnsi="Times New Roman" w:cs="Times New Roman"/>
          <w:iCs/>
          <w:sz w:val="24"/>
          <w:lang w:eastAsia="fr-FR"/>
        </w:rPr>
        <w:t xml:space="preserve"> (alarme sonore et visuelle rouge fixe)</w:t>
      </w:r>
      <w:r w:rsidRPr="00AB3334">
        <w:rPr>
          <w:rFonts w:ascii="Times New Roman" w:eastAsia="Times New Roman" w:hAnsi="Times New Roman" w:cs="Times New Roman"/>
          <w:iCs/>
          <w:sz w:val="24"/>
          <w:lang w:eastAsia="fr-FR"/>
        </w:rPr>
        <w:t>.</w:t>
      </w:r>
    </w:p>
    <w:p w:rsidR="00425C6C" w:rsidRPr="00782BE1" w:rsidRDefault="00425C6C" w:rsidP="00412B82">
      <w:pPr>
        <w:pStyle w:val="Paragraphedeliste"/>
        <w:widowControl w:val="0"/>
        <w:spacing w:after="0"/>
        <w:ind w:left="1350"/>
        <w:jc w:val="both"/>
        <w:rPr>
          <w:rFonts w:ascii="Times New Roman" w:eastAsia="Times New Roman" w:hAnsi="Times New Roman" w:cs="Times New Roman"/>
          <w:iCs/>
          <w:sz w:val="24"/>
          <w:lang w:eastAsia="fr-FR"/>
        </w:rPr>
      </w:pPr>
    </w:p>
    <w:p w:rsidR="00782BE1" w:rsidRDefault="007533DA" w:rsidP="00412B82">
      <w:pPr>
        <w:widowControl w:val="0"/>
        <w:spacing w:after="0"/>
        <w:jc w:val="both"/>
        <w:rPr>
          <w:rFonts w:ascii="Times New Roman" w:eastAsia="Times New Roman" w:hAnsi="Times New Roman" w:cs="Times New Roman"/>
          <w:iCs/>
          <w:sz w:val="24"/>
          <w:lang w:eastAsia="fr-FR"/>
        </w:rPr>
      </w:pPr>
      <w:r w:rsidRPr="00782BE1">
        <w:rPr>
          <w:rFonts w:ascii="Times New Roman" w:eastAsia="Times New Roman" w:hAnsi="Times New Roman" w:cs="Times New Roman"/>
          <w:iCs/>
          <w:sz w:val="24"/>
          <w:lang w:eastAsia="fr-FR"/>
        </w:rPr>
        <w:t>Le réglage des seuils d’alarme doit</w:t>
      </w:r>
      <w:r w:rsidR="00B9489E">
        <w:rPr>
          <w:rFonts w:ascii="Times New Roman" w:eastAsia="Times New Roman" w:hAnsi="Times New Roman" w:cs="Times New Roman"/>
          <w:iCs/>
          <w:sz w:val="24"/>
          <w:lang w:eastAsia="fr-FR"/>
        </w:rPr>
        <w:t xml:space="preserve"> également </w:t>
      </w:r>
      <w:r w:rsidRPr="00782BE1">
        <w:rPr>
          <w:rFonts w:ascii="Times New Roman" w:eastAsia="Times New Roman" w:hAnsi="Times New Roman" w:cs="Times New Roman"/>
          <w:iCs/>
          <w:sz w:val="24"/>
          <w:lang w:eastAsia="fr-FR"/>
        </w:rPr>
        <w:t>être adapté à la nature des risques, aux conditions environnementales et aux performances métrologiques du détecteur</w:t>
      </w:r>
      <w:r w:rsidR="00782BE1" w:rsidRPr="00782BE1">
        <w:rPr>
          <w:rFonts w:ascii="Times New Roman" w:eastAsia="Times New Roman" w:hAnsi="Times New Roman" w:cs="Times New Roman"/>
          <w:iCs/>
          <w:sz w:val="24"/>
          <w:lang w:eastAsia="fr-FR"/>
        </w:rPr>
        <w:t>.</w:t>
      </w:r>
      <w:r w:rsidR="00E36BE1">
        <w:rPr>
          <w:rFonts w:ascii="Times New Roman" w:eastAsia="Times New Roman" w:hAnsi="Times New Roman" w:cs="Times New Roman"/>
          <w:iCs/>
          <w:sz w:val="24"/>
          <w:lang w:eastAsia="fr-FR"/>
        </w:rPr>
        <w:t xml:space="preserve"> </w:t>
      </w:r>
      <w:r w:rsidR="00E36BE1" w:rsidRPr="008745F1">
        <w:rPr>
          <w:rFonts w:ascii="Times New Roman" w:eastAsia="Times New Roman" w:hAnsi="Times New Roman" w:cs="Times New Roman"/>
          <w:iCs/>
          <w:sz w:val="24"/>
          <w:lang w:eastAsia="fr-FR"/>
        </w:rPr>
        <w:t>L’entreprise</w:t>
      </w:r>
      <w:r w:rsidR="008745F1" w:rsidRPr="008745F1">
        <w:rPr>
          <w:rFonts w:ascii="Times New Roman" w:eastAsia="Times New Roman" w:hAnsi="Times New Roman" w:cs="Times New Roman"/>
          <w:iCs/>
          <w:sz w:val="24"/>
          <w:lang w:eastAsia="fr-FR"/>
        </w:rPr>
        <w:t xml:space="preserve"> devra tenir un</w:t>
      </w:r>
      <w:r w:rsidR="00E36BE1" w:rsidRPr="008745F1">
        <w:rPr>
          <w:rFonts w:ascii="Times New Roman" w:eastAsia="Times New Roman" w:hAnsi="Times New Roman" w:cs="Times New Roman"/>
          <w:iCs/>
          <w:sz w:val="24"/>
          <w:lang w:eastAsia="fr-FR"/>
        </w:rPr>
        <w:t xml:space="preserve"> rôle de conseil sur le réglage des alarme</w:t>
      </w:r>
      <w:r w:rsidR="008745F1" w:rsidRPr="008745F1">
        <w:rPr>
          <w:rFonts w:ascii="Times New Roman" w:eastAsia="Times New Roman" w:hAnsi="Times New Roman" w:cs="Times New Roman"/>
          <w:iCs/>
          <w:sz w:val="24"/>
          <w:lang w:eastAsia="fr-FR"/>
        </w:rPr>
        <w:t>s en fonction de la législation et de sa connaissance du domaine. Les modifications se feront en accord avec le Maître d’Ouvrage.</w:t>
      </w:r>
    </w:p>
    <w:p w:rsidR="00425C6C" w:rsidRPr="00782BE1" w:rsidRDefault="00425C6C" w:rsidP="00412B82">
      <w:pPr>
        <w:widowControl w:val="0"/>
        <w:spacing w:after="0"/>
        <w:jc w:val="both"/>
        <w:rPr>
          <w:rFonts w:ascii="Times New Roman" w:eastAsia="Times New Roman" w:hAnsi="Times New Roman" w:cs="Times New Roman"/>
          <w:iCs/>
          <w:sz w:val="24"/>
          <w:lang w:eastAsia="fr-FR"/>
        </w:rPr>
      </w:pPr>
    </w:p>
    <w:p w:rsidR="00782BE1" w:rsidRDefault="007533DA" w:rsidP="00412B82">
      <w:pPr>
        <w:widowControl w:val="0"/>
        <w:spacing w:after="0"/>
        <w:jc w:val="both"/>
        <w:rPr>
          <w:rFonts w:ascii="Times New Roman" w:eastAsia="Times New Roman" w:hAnsi="Times New Roman" w:cs="Times New Roman"/>
          <w:iCs/>
          <w:sz w:val="24"/>
          <w:lang w:eastAsia="fr-FR"/>
        </w:rPr>
      </w:pPr>
      <w:r w:rsidRPr="00782BE1">
        <w:rPr>
          <w:rFonts w:ascii="Times New Roman" w:eastAsia="Times New Roman" w:hAnsi="Times New Roman" w:cs="Times New Roman"/>
          <w:iCs/>
          <w:sz w:val="24"/>
          <w:lang w:eastAsia="fr-FR"/>
        </w:rPr>
        <w:t>En plus des niveaux d’alarme de chaque détecteur de gaz, d’autres indicateurs d’état seront à prendre en consid</w:t>
      </w:r>
      <w:r w:rsidR="00782BE1" w:rsidRPr="00782BE1">
        <w:rPr>
          <w:rFonts w:ascii="Times New Roman" w:eastAsia="Times New Roman" w:hAnsi="Times New Roman" w:cs="Times New Roman"/>
          <w:iCs/>
          <w:sz w:val="24"/>
          <w:lang w:eastAsia="fr-FR"/>
        </w:rPr>
        <w:t>ération : o</w:t>
      </w:r>
      <w:r w:rsidRPr="00782BE1">
        <w:rPr>
          <w:rFonts w:ascii="Times New Roman" w:eastAsia="Times New Roman" w:hAnsi="Times New Roman" w:cs="Times New Roman"/>
          <w:iCs/>
          <w:sz w:val="24"/>
          <w:lang w:eastAsia="fr-FR"/>
        </w:rPr>
        <w:t>pération de maintenance, défaut du détecteur, « warning » (dysfonctionnement d’une électrovanne par exemple). L’état fonctionnel d</w:t>
      </w:r>
      <w:r w:rsidR="00782BE1" w:rsidRPr="00782BE1">
        <w:rPr>
          <w:rFonts w:ascii="Times New Roman" w:eastAsia="Times New Roman" w:hAnsi="Times New Roman" w:cs="Times New Roman"/>
          <w:iCs/>
          <w:sz w:val="24"/>
          <w:lang w:eastAsia="fr-FR"/>
        </w:rPr>
        <w:t>es différentes parties (détecteurs, électrovannes…) s</w:t>
      </w:r>
      <w:r w:rsidRPr="00782BE1">
        <w:rPr>
          <w:rFonts w:ascii="Times New Roman" w:eastAsia="Times New Roman" w:hAnsi="Times New Roman" w:cs="Times New Roman"/>
          <w:iCs/>
          <w:sz w:val="24"/>
          <w:lang w:eastAsia="fr-FR"/>
        </w:rPr>
        <w:t>era repris</w:t>
      </w:r>
      <w:r w:rsidR="00782BE1" w:rsidRPr="00782BE1">
        <w:rPr>
          <w:rFonts w:ascii="Times New Roman" w:eastAsia="Times New Roman" w:hAnsi="Times New Roman" w:cs="Times New Roman"/>
          <w:iCs/>
          <w:sz w:val="24"/>
          <w:lang w:eastAsia="fr-FR"/>
        </w:rPr>
        <w:t xml:space="preserve"> </w:t>
      </w:r>
      <w:r w:rsidRPr="00782BE1">
        <w:rPr>
          <w:rFonts w:ascii="Times New Roman" w:eastAsia="Times New Roman" w:hAnsi="Times New Roman" w:cs="Times New Roman"/>
          <w:iCs/>
          <w:sz w:val="24"/>
          <w:lang w:eastAsia="fr-FR"/>
        </w:rPr>
        <w:t>sur la centrale de détection</w:t>
      </w:r>
      <w:r w:rsidR="00782BE1" w:rsidRPr="00782BE1">
        <w:rPr>
          <w:rFonts w:ascii="Times New Roman" w:eastAsia="Times New Roman" w:hAnsi="Times New Roman" w:cs="Times New Roman"/>
          <w:iCs/>
          <w:sz w:val="24"/>
          <w:lang w:eastAsia="fr-FR"/>
        </w:rPr>
        <w:t xml:space="preserve"> avec un code couleur (par exemple : </w:t>
      </w:r>
      <w:r w:rsidRPr="00782BE1">
        <w:rPr>
          <w:rFonts w:ascii="Times New Roman" w:eastAsia="Times New Roman" w:hAnsi="Times New Roman" w:cs="Times New Roman"/>
          <w:iCs/>
          <w:sz w:val="24"/>
          <w:lang w:eastAsia="fr-FR"/>
        </w:rPr>
        <w:t>Fonctionnement normal</w:t>
      </w:r>
      <w:r w:rsidR="00782BE1" w:rsidRPr="00782BE1">
        <w:rPr>
          <w:rFonts w:ascii="Times New Roman" w:eastAsia="Times New Roman" w:hAnsi="Times New Roman" w:cs="Times New Roman"/>
          <w:iCs/>
          <w:sz w:val="24"/>
          <w:lang w:eastAsia="fr-FR"/>
        </w:rPr>
        <w:t xml:space="preserve"> = Vert / Dé</w:t>
      </w:r>
      <w:r w:rsidRPr="00782BE1">
        <w:rPr>
          <w:rFonts w:ascii="Times New Roman" w:eastAsia="Times New Roman" w:hAnsi="Times New Roman" w:cs="Times New Roman"/>
          <w:iCs/>
          <w:sz w:val="24"/>
          <w:lang w:eastAsia="fr-FR"/>
        </w:rPr>
        <w:t xml:space="preserve">faut </w:t>
      </w:r>
      <w:r w:rsidR="00782BE1" w:rsidRPr="00782BE1">
        <w:rPr>
          <w:rFonts w:ascii="Times New Roman" w:eastAsia="Times New Roman" w:hAnsi="Times New Roman" w:cs="Times New Roman"/>
          <w:iCs/>
          <w:sz w:val="24"/>
          <w:lang w:eastAsia="fr-FR"/>
        </w:rPr>
        <w:t>= Jaune / Aler</w:t>
      </w:r>
      <w:r w:rsidRPr="00782BE1">
        <w:rPr>
          <w:rFonts w:ascii="Times New Roman" w:eastAsia="Times New Roman" w:hAnsi="Times New Roman" w:cs="Times New Roman"/>
          <w:iCs/>
          <w:sz w:val="24"/>
          <w:lang w:eastAsia="fr-FR"/>
        </w:rPr>
        <w:t>te de niveau 1</w:t>
      </w:r>
      <w:r w:rsidR="00782BE1" w:rsidRPr="00782BE1">
        <w:rPr>
          <w:rFonts w:ascii="Times New Roman" w:eastAsia="Times New Roman" w:hAnsi="Times New Roman" w:cs="Times New Roman"/>
          <w:iCs/>
          <w:sz w:val="24"/>
          <w:lang w:eastAsia="fr-FR"/>
        </w:rPr>
        <w:t xml:space="preserve"> = Orange / Al</w:t>
      </w:r>
      <w:r w:rsidRPr="00782BE1">
        <w:rPr>
          <w:rFonts w:ascii="Times New Roman" w:eastAsia="Times New Roman" w:hAnsi="Times New Roman" w:cs="Times New Roman"/>
          <w:iCs/>
          <w:sz w:val="24"/>
          <w:lang w:eastAsia="fr-FR"/>
        </w:rPr>
        <w:t>erte de niveau 2</w:t>
      </w:r>
      <w:r w:rsidR="00782BE1" w:rsidRPr="00782BE1">
        <w:rPr>
          <w:rFonts w:ascii="Times New Roman" w:eastAsia="Times New Roman" w:hAnsi="Times New Roman" w:cs="Times New Roman"/>
          <w:iCs/>
          <w:sz w:val="24"/>
          <w:lang w:eastAsia="fr-FR"/>
        </w:rPr>
        <w:t xml:space="preserve"> = Rouge).</w:t>
      </w:r>
    </w:p>
    <w:p w:rsidR="00BF39BF" w:rsidRPr="004A28BC" w:rsidRDefault="00BF39BF" w:rsidP="00412B82">
      <w:pPr>
        <w:widowControl w:val="0"/>
        <w:spacing w:after="0"/>
        <w:jc w:val="both"/>
        <w:rPr>
          <w:rFonts w:ascii="Times New Roman" w:eastAsia="Times New Roman" w:hAnsi="Times New Roman" w:cs="Times New Roman"/>
          <w:iCs/>
          <w:sz w:val="24"/>
          <w:lang w:eastAsia="fr-FR"/>
        </w:rPr>
      </w:pPr>
    </w:p>
    <w:p w:rsidR="001E73B5" w:rsidRPr="00151C2A" w:rsidRDefault="00C824F3" w:rsidP="00412B82">
      <w:pPr>
        <w:pStyle w:val="Paragraphedeliste"/>
        <w:numPr>
          <w:ilvl w:val="0"/>
          <w:numId w:val="3"/>
        </w:numPr>
        <w:autoSpaceDE w:val="0"/>
        <w:autoSpaceDN w:val="0"/>
        <w:adjustRightInd w:val="0"/>
        <w:spacing w:after="0"/>
        <w:rPr>
          <w:rFonts w:ascii="Times New Roman" w:hAnsi="Times New Roman" w:cs="Times New Roman"/>
          <w:color w:val="000000"/>
          <w:sz w:val="32"/>
          <w:szCs w:val="32"/>
        </w:rPr>
      </w:pPr>
      <w:r w:rsidRPr="00151C2A">
        <w:rPr>
          <w:rFonts w:ascii="Times New Roman" w:hAnsi="Times New Roman" w:cs="Times New Roman"/>
          <w:color w:val="000000"/>
          <w:sz w:val="32"/>
          <w:szCs w:val="32"/>
        </w:rPr>
        <w:t xml:space="preserve">Essais, </w:t>
      </w:r>
      <w:r w:rsidR="0022167E" w:rsidRPr="00151C2A">
        <w:rPr>
          <w:rFonts w:ascii="Times New Roman" w:hAnsi="Times New Roman" w:cs="Times New Roman"/>
          <w:color w:val="000000"/>
          <w:sz w:val="32"/>
          <w:szCs w:val="32"/>
        </w:rPr>
        <w:t>contrôles, mise</w:t>
      </w:r>
      <w:r w:rsidRPr="00151C2A">
        <w:rPr>
          <w:rFonts w:ascii="Times New Roman" w:hAnsi="Times New Roman" w:cs="Times New Roman"/>
          <w:color w:val="000000"/>
          <w:sz w:val="32"/>
          <w:szCs w:val="32"/>
        </w:rPr>
        <w:t xml:space="preserve"> en service </w:t>
      </w:r>
      <w:r w:rsidR="00690414">
        <w:rPr>
          <w:rFonts w:ascii="Times New Roman" w:hAnsi="Times New Roman" w:cs="Times New Roman"/>
          <w:color w:val="000000"/>
          <w:sz w:val="32"/>
          <w:szCs w:val="32"/>
        </w:rPr>
        <w:t>et formation</w:t>
      </w:r>
    </w:p>
    <w:p w:rsidR="00782EBD" w:rsidRPr="00151C2A" w:rsidRDefault="00782EBD" w:rsidP="00412B82">
      <w:pPr>
        <w:pStyle w:val="Paragraphedeliste"/>
        <w:autoSpaceDE w:val="0"/>
        <w:autoSpaceDN w:val="0"/>
        <w:adjustRightInd w:val="0"/>
        <w:spacing w:after="0"/>
        <w:ind w:left="1068"/>
        <w:rPr>
          <w:rFonts w:ascii="Times New Roman" w:hAnsi="Times New Roman" w:cs="Times New Roman"/>
          <w:color w:val="000000"/>
          <w:sz w:val="32"/>
          <w:szCs w:val="32"/>
        </w:rPr>
      </w:pPr>
    </w:p>
    <w:p w:rsidR="00782EBD" w:rsidRDefault="00782EBD" w:rsidP="00412B82">
      <w:pPr>
        <w:autoSpaceDE w:val="0"/>
        <w:autoSpaceDN w:val="0"/>
        <w:adjustRightInd w:val="0"/>
        <w:spacing w:after="0"/>
        <w:jc w:val="both"/>
        <w:rPr>
          <w:rFonts w:ascii="Times New Roman" w:hAnsi="Times New Roman" w:cs="Times New Roman"/>
          <w:color w:val="000000"/>
          <w:sz w:val="24"/>
          <w:szCs w:val="24"/>
        </w:rPr>
      </w:pPr>
      <w:r w:rsidRPr="00782BE1">
        <w:rPr>
          <w:rFonts w:ascii="Times New Roman" w:hAnsi="Times New Roman" w:cs="Times New Roman"/>
          <w:color w:val="000000"/>
          <w:sz w:val="24"/>
          <w:szCs w:val="24"/>
        </w:rPr>
        <w:t xml:space="preserve">En fin de </w:t>
      </w:r>
      <w:r w:rsidR="005708E2" w:rsidRPr="00782BE1">
        <w:rPr>
          <w:rFonts w:ascii="Times New Roman" w:hAnsi="Times New Roman" w:cs="Times New Roman"/>
          <w:color w:val="000000"/>
          <w:sz w:val="24"/>
          <w:szCs w:val="24"/>
        </w:rPr>
        <w:t>travaux,</w:t>
      </w:r>
      <w:r w:rsidRPr="00782BE1">
        <w:rPr>
          <w:rFonts w:ascii="Times New Roman" w:hAnsi="Times New Roman" w:cs="Times New Roman"/>
          <w:color w:val="000000"/>
          <w:sz w:val="24"/>
          <w:szCs w:val="24"/>
        </w:rPr>
        <w:t xml:space="preserve"> l’entreprise devra effectuer les vérifications</w:t>
      </w:r>
      <w:r w:rsidR="005708E2" w:rsidRPr="00782BE1">
        <w:rPr>
          <w:rFonts w:ascii="Times New Roman" w:hAnsi="Times New Roman" w:cs="Times New Roman"/>
          <w:color w:val="000000"/>
          <w:sz w:val="24"/>
          <w:szCs w:val="24"/>
        </w:rPr>
        <w:t xml:space="preserve"> avec le donneur d’ordre</w:t>
      </w:r>
      <w:r w:rsidRPr="00782BE1">
        <w:rPr>
          <w:rFonts w:ascii="Times New Roman" w:hAnsi="Times New Roman" w:cs="Times New Roman"/>
          <w:color w:val="000000"/>
          <w:sz w:val="24"/>
          <w:szCs w:val="24"/>
        </w:rPr>
        <w:t xml:space="preserve"> permettant </w:t>
      </w:r>
      <w:r w:rsidR="005708E2" w:rsidRPr="00782BE1">
        <w:rPr>
          <w:rFonts w:ascii="Times New Roman" w:hAnsi="Times New Roman" w:cs="Times New Roman"/>
          <w:color w:val="000000"/>
          <w:sz w:val="24"/>
          <w:szCs w:val="24"/>
        </w:rPr>
        <w:t>de</w:t>
      </w:r>
      <w:r w:rsidR="00782BE1" w:rsidRPr="00782BE1">
        <w:rPr>
          <w:rFonts w:ascii="Times New Roman" w:hAnsi="Times New Roman" w:cs="Times New Roman"/>
          <w:color w:val="000000"/>
          <w:sz w:val="24"/>
          <w:szCs w:val="24"/>
        </w:rPr>
        <w:t> :</w:t>
      </w:r>
    </w:p>
    <w:p w:rsidR="00425C6C" w:rsidRPr="00782BE1" w:rsidRDefault="00425C6C" w:rsidP="00412B82">
      <w:pPr>
        <w:autoSpaceDE w:val="0"/>
        <w:autoSpaceDN w:val="0"/>
        <w:adjustRightInd w:val="0"/>
        <w:spacing w:after="0"/>
        <w:jc w:val="both"/>
        <w:rPr>
          <w:rFonts w:ascii="Times New Roman" w:hAnsi="Times New Roman" w:cs="Times New Roman"/>
          <w:color w:val="000000"/>
          <w:sz w:val="24"/>
          <w:szCs w:val="24"/>
        </w:rPr>
      </w:pPr>
    </w:p>
    <w:p w:rsidR="005708E2" w:rsidRPr="00151C2A" w:rsidRDefault="005708E2" w:rsidP="00412B82">
      <w:pPr>
        <w:pStyle w:val="Paragraphedeliste"/>
        <w:numPr>
          <w:ilvl w:val="0"/>
          <w:numId w:val="8"/>
        </w:numPr>
        <w:autoSpaceDE w:val="0"/>
        <w:autoSpaceDN w:val="0"/>
        <w:adjustRightInd w:val="0"/>
        <w:spacing w:after="0"/>
        <w:jc w:val="both"/>
        <w:rPr>
          <w:rFonts w:ascii="Times New Roman" w:hAnsi="Times New Roman" w:cs="Times New Roman"/>
          <w:color w:val="000000"/>
          <w:sz w:val="24"/>
          <w:szCs w:val="24"/>
        </w:rPr>
      </w:pPr>
      <w:r w:rsidRPr="00151C2A">
        <w:rPr>
          <w:rFonts w:ascii="Times New Roman" w:hAnsi="Times New Roman" w:cs="Times New Roman"/>
          <w:color w:val="000000"/>
          <w:sz w:val="24"/>
          <w:szCs w:val="24"/>
        </w:rPr>
        <w:t xml:space="preserve">Garantir le bon fonctionnement de l’installation par un étalonnage de chaque détecteur avec le dispositif </w:t>
      </w:r>
      <w:r w:rsidR="00782BE1">
        <w:rPr>
          <w:rFonts w:ascii="Times New Roman" w:hAnsi="Times New Roman" w:cs="Times New Roman"/>
          <w:color w:val="000000"/>
          <w:sz w:val="24"/>
          <w:szCs w:val="24"/>
        </w:rPr>
        <w:t>de test spécifique à chaque gaz,</w:t>
      </w:r>
    </w:p>
    <w:p w:rsidR="005708E2" w:rsidRPr="00151C2A" w:rsidRDefault="00782BE1" w:rsidP="00412B82">
      <w:pPr>
        <w:pStyle w:val="Paragraphedeliste"/>
        <w:numPr>
          <w:ilvl w:val="0"/>
          <w:numId w:val="8"/>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sidR="005708E2" w:rsidRPr="00151C2A">
        <w:rPr>
          <w:rFonts w:ascii="Times New Roman" w:hAnsi="Times New Roman" w:cs="Times New Roman"/>
          <w:color w:val="000000"/>
          <w:sz w:val="24"/>
          <w:szCs w:val="24"/>
        </w:rPr>
        <w:t>ertifier l</w:t>
      </w:r>
      <w:r>
        <w:rPr>
          <w:rFonts w:ascii="Times New Roman" w:hAnsi="Times New Roman" w:cs="Times New Roman"/>
          <w:color w:val="000000"/>
          <w:sz w:val="24"/>
          <w:szCs w:val="24"/>
        </w:rPr>
        <w:t xml:space="preserve">a conformité du matériel et de </w:t>
      </w:r>
      <w:r w:rsidR="005708E2" w:rsidRPr="00151C2A">
        <w:rPr>
          <w:rFonts w:ascii="Times New Roman" w:hAnsi="Times New Roman" w:cs="Times New Roman"/>
          <w:color w:val="000000"/>
          <w:sz w:val="24"/>
          <w:szCs w:val="24"/>
        </w:rPr>
        <w:t>l’installation vis-à-vis du</w:t>
      </w:r>
      <w:r>
        <w:rPr>
          <w:rFonts w:ascii="Times New Roman" w:hAnsi="Times New Roman" w:cs="Times New Roman"/>
          <w:color w:val="000000"/>
          <w:sz w:val="24"/>
          <w:szCs w:val="24"/>
        </w:rPr>
        <w:t xml:space="preserve"> cahier des charges,</w:t>
      </w:r>
    </w:p>
    <w:p w:rsidR="005708E2" w:rsidRPr="006631CA" w:rsidRDefault="00D21B87" w:rsidP="00412B82">
      <w:pPr>
        <w:pStyle w:val="Paragraphedeliste"/>
        <w:numPr>
          <w:ilvl w:val="0"/>
          <w:numId w:val="8"/>
        </w:numPr>
        <w:autoSpaceDE w:val="0"/>
        <w:autoSpaceDN w:val="0"/>
        <w:adjustRightInd w:val="0"/>
        <w:spacing w:after="0"/>
        <w:jc w:val="both"/>
        <w:rPr>
          <w:rFonts w:ascii="Times New Roman" w:hAnsi="Times New Roman" w:cs="Times New Roman"/>
          <w:color w:val="000000"/>
          <w:sz w:val="24"/>
          <w:szCs w:val="24"/>
        </w:rPr>
      </w:pPr>
      <w:r w:rsidRPr="00151C2A">
        <w:rPr>
          <w:rFonts w:ascii="Times New Roman" w:eastAsia="Times New Roman" w:hAnsi="Times New Roman" w:cs="Times New Roman"/>
          <w:sz w:val="24"/>
          <w:szCs w:val="24"/>
          <w:lang w:eastAsia="fr-FR"/>
        </w:rPr>
        <w:t>Vérifier</w:t>
      </w:r>
      <w:r w:rsidR="00782BE1">
        <w:rPr>
          <w:rFonts w:ascii="Times New Roman" w:eastAsia="Times New Roman" w:hAnsi="Times New Roman" w:cs="Times New Roman"/>
          <w:sz w:val="24"/>
          <w:szCs w:val="24"/>
          <w:lang w:eastAsia="fr-FR"/>
        </w:rPr>
        <w:t xml:space="preserve"> les alarmes et asservissements.</w:t>
      </w:r>
    </w:p>
    <w:p w:rsidR="006631CA" w:rsidRDefault="006631CA" w:rsidP="00412B82">
      <w:pPr>
        <w:autoSpaceDE w:val="0"/>
        <w:autoSpaceDN w:val="0"/>
        <w:adjustRightInd w:val="0"/>
        <w:spacing w:after="0"/>
        <w:jc w:val="both"/>
        <w:rPr>
          <w:rFonts w:ascii="Times New Roman" w:hAnsi="Times New Roman" w:cs="Times New Roman"/>
          <w:color w:val="000000"/>
          <w:sz w:val="24"/>
          <w:szCs w:val="24"/>
        </w:rPr>
      </w:pPr>
    </w:p>
    <w:p w:rsidR="00690414" w:rsidRPr="00481784" w:rsidRDefault="00690414" w:rsidP="00412B82">
      <w:pPr>
        <w:autoSpaceDE w:val="0"/>
        <w:autoSpaceDN w:val="0"/>
        <w:adjustRightInd w:val="0"/>
        <w:spacing w:after="0"/>
        <w:jc w:val="both"/>
        <w:rPr>
          <w:rFonts w:ascii="Times New Roman" w:hAnsi="Times New Roman" w:cs="Times New Roman"/>
          <w:b/>
          <w:sz w:val="24"/>
          <w:szCs w:val="24"/>
        </w:rPr>
      </w:pPr>
      <w:r w:rsidRPr="00481784">
        <w:rPr>
          <w:rFonts w:ascii="Times New Roman" w:hAnsi="Times New Roman" w:cs="Times New Roman"/>
          <w:b/>
          <w:sz w:val="24"/>
          <w:szCs w:val="24"/>
        </w:rPr>
        <w:t xml:space="preserve">L’entreprise a en charge la formation du personnel au nouveau système mis en œuvre. Cette formation doit être réalisée avant la réception finale du chantier. </w:t>
      </w:r>
    </w:p>
    <w:p w:rsidR="00D21B87" w:rsidRDefault="00D21B87" w:rsidP="00412B82">
      <w:pPr>
        <w:autoSpaceDE w:val="0"/>
        <w:autoSpaceDN w:val="0"/>
        <w:adjustRightInd w:val="0"/>
        <w:spacing w:after="0"/>
        <w:rPr>
          <w:rFonts w:ascii="Times New Roman" w:hAnsi="Times New Roman" w:cs="Times New Roman"/>
          <w:color w:val="000000"/>
          <w:sz w:val="24"/>
          <w:szCs w:val="24"/>
        </w:rPr>
      </w:pPr>
    </w:p>
    <w:p w:rsidR="005776F0" w:rsidRDefault="005776F0" w:rsidP="00412B82">
      <w:pPr>
        <w:autoSpaceDE w:val="0"/>
        <w:autoSpaceDN w:val="0"/>
        <w:adjustRightInd w:val="0"/>
        <w:spacing w:after="0"/>
        <w:rPr>
          <w:rFonts w:ascii="Times New Roman" w:hAnsi="Times New Roman" w:cs="Times New Roman"/>
          <w:color w:val="000000"/>
          <w:sz w:val="24"/>
          <w:szCs w:val="24"/>
        </w:rPr>
      </w:pPr>
    </w:p>
    <w:p w:rsidR="005776F0" w:rsidRPr="00151C2A" w:rsidRDefault="005776F0" w:rsidP="00412B82">
      <w:pPr>
        <w:autoSpaceDE w:val="0"/>
        <w:autoSpaceDN w:val="0"/>
        <w:adjustRightInd w:val="0"/>
        <w:spacing w:after="0"/>
        <w:rPr>
          <w:rFonts w:ascii="Times New Roman" w:hAnsi="Times New Roman" w:cs="Times New Roman"/>
          <w:color w:val="000000"/>
          <w:sz w:val="24"/>
          <w:szCs w:val="24"/>
        </w:rPr>
      </w:pPr>
    </w:p>
    <w:p w:rsidR="00D21B87" w:rsidRPr="00151C2A" w:rsidRDefault="00D21B87" w:rsidP="00412B82">
      <w:pPr>
        <w:pStyle w:val="Paragraphedeliste"/>
        <w:numPr>
          <w:ilvl w:val="0"/>
          <w:numId w:val="3"/>
        </w:numPr>
        <w:autoSpaceDE w:val="0"/>
        <w:autoSpaceDN w:val="0"/>
        <w:adjustRightInd w:val="0"/>
        <w:spacing w:after="0"/>
        <w:rPr>
          <w:rFonts w:ascii="Times New Roman" w:hAnsi="Times New Roman" w:cs="Times New Roman"/>
          <w:color w:val="000000"/>
          <w:sz w:val="32"/>
          <w:szCs w:val="32"/>
        </w:rPr>
      </w:pPr>
      <w:r w:rsidRPr="00151C2A">
        <w:rPr>
          <w:rFonts w:ascii="Times New Roman" w:hAnsi="Times New Roman" w:cs="Times New Roman"/>
          <w:color w:val="000000"/>
          <w:sz w:val="32"/>
          <w:szCs w:val="32"/>
        </w:rPr>
        <w:lastRenderedPageBreak/>
        <w:t>Dossier des ouvrages exécutés DOE</w:t>
      </w:r>
    </w:p>
    <w:p w:rsidR="00D21B87" w:rsidRPr="00151C2A" w:rsidRDefault="00D21B87" w:rsidP="00412B82">
      <w:pPr>
        <w:autoSpaceDE w:val="0"/>
        <w:autoSpaceDN w:val="0"/>
        <w:adjustRightInd w:val="0"/>
        <w:spacing w:after="0"/>
        <w:rPr>
          <w:rFonts w:ascii="Times New Roman" w:hAnsi="Times New Roman" w:cs="Times New Roman"/>
          <w:color w:val="000000"/>
          <w:sz w:val="32"/>
          <w:szCs w:val="32"/>
        </w:rPr>
      </w:pPr>
    </w:p>
    <w:p w:rsidR="003E605C" w:rsidRDefault="00D21B87" w:rsidP="00412B82">
      <w:pPr>
        <w:autoSpaceDE w:val="0"/>
        <w:autoSpaceDN w:val="0"/>
        <w:adjustRightInd w:val="0"/>
        <w:spacing w:after="0"/>
        <w:jc w:val="both"/>
        <w:rPr>
          <w:rFonts w:ascii="Times New Roman" w:hAnsi="Times New Roman" w:cs="Times New Roman"/>
          <w:color w:val="000000"/>
          <w:sz w:val="24"/>
          <w:szCs w:val="24"/>
        </w:rPr>
      </w:pPr>
      <w:r w:rsidRPr="00151C2A">
        <w:rPr>
          <w:rFonts w:ascii="Times New Roman" w:hAnsi="Times New Roman" w:cs="Times New Roman"/>
          <w:color w:val="000000"/>
          <w:sz w:val="24"/>
          <w:szCs w:val="24"/>
        </w:rPr>
        <w:t>En fin de travaux, l’entreprise doit la fourniture de l’ensemble des documents d’exécution remis en cours de chantier. Ceux-ci doivent être mis à jour et être conforme</w:t>
      </w:r>
      <w:r w:rsidR="00481784">
        <w:rPr>
          <w:rFonts w:ascii="Times New Roman" w:hAnsi="Times New Roman" w:cs="Times New Roman"/>
          <w:color w:val="000000"/>
          <w:sz w:val="24"/>
          <w:szCs w:val="24"/>
        </w:rPr>
        <w:t>s</w:t>
      </w:r>
      <w:r w:rsidRPr="00151C2A">
        <w:rPr>
          <w:rFonts w:ascii="Times New Roman" w:hAnsi="Times New Roman" w:cs="Times New Roman"/>
          <w:color w:val="000000"/>
          <w:sz w:val="24"/>
          <w:szCs w:val="24"/>
        </w:rPr>
        <w:t xml:space="preserve"> à l’exécution (TQC</w:t>
      </w:r>
      <w:r w:rsidR="00E36BE1">
        <w:rPr>
          <w:rFonts w:ascii="Times New Roman" w:hAnsi="Times New Roman" w:cs="Times New Roman"/>
          <w:color w:val="000000"/>
          <w:sz w:val="24"/>
          <w:szCs w:val="24"/>
        </w:rPr>
        <w:t xml:space="preserve"> – Tel Que Construit</w:t>
      </w:r>
      <w:r w:rsidRPr="00151C2A">
        <w:rPr>
          <w:rFonts w:ascii="Times New Roman" w:hAnsi="Times New Roman" w:cs="Times New Roman"/>
          <w:color w:val="000000"/>
          <w:sz w:val="24"/>
          <w:szCs w:val="24"/>
        </w:rPr>
        <w:t xml:space="preserve">). Ces documents (plans, notes de calculs, fiches techniques, PV des matériaux, avis techniques, etc.) sont à remettre en 2 </w:t>
      </w:r>
      <w:r w:rsidRPr="008745F1">
        <w:rPr>
          <w:rFonts w:ascii="Times New Roman" w:hAnsi="Times New Roman" w:cs="Times New Roman"/>
          <w:color w:val="000000"/>
          <w:sz w:val="24"/>
          <w:szCs w:val="24"/>
        </w:rPr>
        <w:t>exemplaires</w:t>
      </w:r>
      <w:r w:rsidR="00E36BE1" w:rsidRPr="008745F1">
        <w:rPr>
          <w:rFonts w:ascii="Times New Roman" w:hAnsi="Times New Roman" w:cs="Times New Roman"/>
          <w:color w:val="000000"/>
          <w:sz w:val="24"/>
          <w:szCs w:val="24"/>
        </w:rPr>
        <w:t xml:space="preserve"> au format</w:t>
      </w:r>
      <w:r w:rsidRPr="008745F1">
        <w:rPr>
          <w:rFonts w:ascii="Times New Roman" w:hAnsi="Times New Roman" w:cs="Times New Roman"/>
          <w:color w:val="000000"/>
          <w:sz w:val="24"/>
          <w:szCs w:val="24"/>
        </w:rPr>
        <w:t xml:space="preserve"> papier et</w:t>
      </w:r>
      <w:r w:rsidRPr="00151C2A">
        <w:rPr>
          <w:rFonts w:ascii="Times New Roman" w:hAnsi="Times New Roman" w:cs="Times New Roman"/>
          <w:color w:val="000000"/>
          <w:sz w:val="24"/>
          <w:szCs w:val="24"/>
        </w:rPr>
        <w:t xml:space="preserve"> sur support informatique </w:t>
      </w:r>
      <w:r w:rsidR="00481784">
        <w:rPr>
          <w:rFonts w:ascii="Times New Roman" w:hAnsi="Times New Roman" w:cs="Times New Roman"/>
          <w:color w:val="000000"/>
          <w:sz w:val="24"/>
          <w:szCs w:val="24"/>
        </w:rPr>
        <w:t>(</w:t>
      </w:r>
      <w:r w:rsidRPr="00151C2A">
        <w:rPr>
          <w:rFonts w:ascii="Times New Roman" w:hAnsi="Times New Roman" w:cs="Times New Roman"/>
          <w:color w:val="000000"/>
          <w:sz w:val="24"/>
          <w:szCs w:val="24"/>
        </w:rPr>
        <w:t>plans au format DWG</w:t>
      </w:r>
      <w:r w:rsidR="00481784">
        <w:rPr>
          <w:rFonts w:ascii="Times New Roman" w:hAnsi="Times New Roman" w:cs="Times New Roman"/>
          <w:color w:val="000000"/>
          <w:sz w:val="24"/>
          <w:szCs w:val="24"/>
        </w:rPr>
        <w:t>).</w:t>
      </w:r>
    </w:p>
    <w:p w:rsidR="008745F1" w:rsidRPr="00151C2A" w:rsidRDefault="008745F1" w:rsidP="008745F1">
      <w:pPr>
        <w:autoSpaceDE w:val="0"/>
        <w:autoSpaceDN w:val="0"/>
        <w:adjustRightInd w:val="0"/>
        <w:spacing w:after="0"/>
        <w:rPr>
          <w:rFonts w:ascii="Times New Roman" w:hAnsi="Times New Roman" w:cs="Times New Roman"/>
          <w:color w:val="000000"/>
          <w:sz w:val="24"/>
          <w:szCs w:val="24"/>
        </w:rPr>
      </w:pPr>
      <w:bookmarkStart w:id="2" w:name="_GoBack"/>
      <w:bookmarkEnd w:id="2"/>
    </w:p>
    <w:p w:rsidR="008745F1" w:rsidRDefault="008745F1" w:rsidP="001D65C4">
      <w:pPr>
        <w:pStyle w:val="Paragraphedeliste"/>
        <w:numPr>
          <w:ilvl w:val="0"/>
          <w:numId w:val="3"/>
        </w:numPr>
        <w:autoSpaceDE w:val="0"/>
        <w:autoSpaceDN w:val="0"/>
        <w:adjustRightInd w:val="0"/>
        <w:spacing w:after="0"/>
        <w:rPr>
          <w:rFonts w:ascii="Times New Roman" w:hAnsi="Times New Roman" w:cs="Times New Roman"/>
          <w:color w:val="000000"/>
          <w:sz w:val="32"/>
          <w:szCs w:val="32"/>
        </w:rPr>
      </w:pPr>
      <w:r w:rsidRPr="008745F1">
        <w:rPr>
          <w:rFonts w:ascii="Times New Roman" w:hAnsi="Times New Roman" w:cs="Times New Roman"/>
          <w:color w:val="000000"/>
          <w:sz w:val="32"/>
          <w:szCs w:val="32"/>
        </w:rPr>
        <w:t>Maintenance et évaluation des couts de fonctionnement</w:t>
      </w: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Le prestataire devra être capable d’assurer la maintenance du matériel installé. L’offre précisera le nombre de personnes susceptibles d’intervenir su</w:t>
      </w:r>
      <w:r w:rsidR="008745F1">
        <w:rPr>
          <w:rFonts w:ascii="Times New Roman" w:hAnsi="Times New Roman" w:cs="Times New Roman"/>
          <w:color w:val="000000"/>
          <w:sz w:val="24"/>
          <w:szCs w:val="24"/>
        </w:rPr>
        <w:t xml:space="preserve">r site, leur localisation et </w:t>
      </w:r>
      <w:r>
        <w:rPr>
          <w:rFonts w:ascii="Times New Roman" w:hAnsi="Times New Roman" w:cs="Times New Roman"/>
          <w:color w:val="000000"/>
          <w:sz w:val="24"/>
          <w:szCs w:val="24"/>
        </w:rPr>
        <w:t xml:space="preserve">les délais moyens </w:t>
      </w:r>
      <w:r w:rsidR="008745F1">
        <w:rPr>
          <w:rFonts w:ascii="Times New Roman" w:hAnsi="Times New Roman" w:cs="Times New Roman"/>
          <w:color w:val="000000"/>
          <w:sz w:val="24"/>
          <w:szCs w:val="24"/>
        </w:rPr>
        <w:t>d’intervention</w:t>
      </w:r>
      <w:r>
        <w:rPr>
          <w:rFonts w:ascii="Times New Roman" w:hAnsi="Times New Roman" w:cs="Times New Roman"/>
          <w:color w:val="000000"/>
          <w:sz w:val="24"/>
          <w:szCs w:val="24"/>
        </w:rPr>
        <w:t>.</w:t>
      </w:r>
      <w:r w:rsidR="005776F0">
        <w:rPr>
          <w:rFonts w:ascii="Times New Roman" w:hAnsi="Times New Roman" w:cs="Times New Roman"/>
          <w:color w:val="000000"/>
          <w:sz w:val="24"/>
          <w:szCs w:val="24"/>
        </w:rPr>
        <w:t xml:space="preserve"> (Annexes A et B)</w:t>
      </w: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Un contrat de mainte</w:t>
      </w:r>
      <w:r w:rsidR="0015792D">
        <w:rPr>
          <w:rFonts w:ascii="Times New Roman" w:hAnsi="Times New Roman" w:cs="Times New Roman"/>
          <w:color w:val="000000"/>
          <w:sz w:val="24"/>
          <w:szCs w:val="24"/>
        </w:rPr>
        <w:t>nance</w:t>
      </w:r>
      <w:r>
        <w:rPr>
          <w:rFonts w:ascii="Times New Roman" w:hAnsi="Times New Roman" w:cs="Times New Roman"/>
          <w:color w:val="000000"/>
          <w:sz w:val="24"/>
          <w:szCs w:val="24"/>
        </w:rPr>
        <w:t xml:space="preserve"> ser</w:t>
      </w:r>
      <w:r w:rsidR="008745F1">
        <w:rPr>
          <w:rFonts w:ascii="Times New Roman" w:hAnsi="Times New Roman" w:cs="Times New Roman"/>
          <w:color w:val="000000"/>
          <w:sz w:val="24"/>
          <w:szCs w:val="24"/>
        </w:rPr>
        <w:t>a</w:t>
      </w:r>
      <w:r>
        <w:rPr>
          <w:rFonts w:ascii="Times New Roman" w:hAnsi="Times New Roman" w:cs="Times New Roman"/>
          <w:color w:val="000000"/>
          <w:sz w:val="24"/>
          <w:szCs w:val="24"/>
        </w:rPr>
        <w:t xml:space="preserve"> fourni en option (</w:t>
      </w:r>
      <w:r w:rsidR="00F143C9">
        <w:rPr>
          <w:rFonts w:ascii="Times New Roman" w:hAnsi="Times New Roman" w:cs="Times New Roman"/>
          <w:color w:val="000000"/>
          <w:sz w:val="24"/>
          <w:szCs w:val="24"/>
        </w:rPr>
        <w:t xml:space="preserve">option </w:t>
      </w:r>
      <w:r>
        <w:rPr>
          <w:rFonts w:ascii="Times New Roman" w:hAnsi="Times New Roman" w:cs="Times New Roman"/>
          <w:color w:val="000000"/>
          <w:sz w:val="24"/>
          <w:szCs w:val="24"/>
        </w:rPr>
        <w:t>n°</w:t>
      </w:r>
      <w:r w:rsidR="00F143C9">
        <w:rPr>
          <w:rFonts w:ascii="Times New Roman" w:hAnsi="Times New Roman" w:cs="Times New Roman"/>
          <w:color w:val="000000"/>
          <w:sz w:val="24"/>
          <w:szCs w:val="24"/>
        </w:rPr>
        <w:t>5.1</w:t>
      </w:r>
      <w:r>
        <w:rPr>
          <w:rFonts w:ascii="Times New Roman" w:hAnsi="Times New Roman" w:cs="Times New Roman"/>
          <w:color w:val="000000"/>
          <w:sz w:val="24"/>
          <w:szCs w:val="24"/>
        </w:rPr>
        <w:t>)</w:t>
      </w:r>
      <w:r w:rsidR="00F143C9">
        <w:rPr>
          <w:rFonts w:ascii="Times New Roman" w:hAnsi="Times New Roman" w:cs="Times New Roman"/>
          <w:color w:val="000000"/>
          <w:sz w:val="24"/>
          <w:szCs w:val="24"/>
        </w:rPr>
        <w:t>.</w:t>
      </w:r>
      <w:r w:rsidR="005776F0">
        <w:rPr>
          <w:rFonts w:ascii="Times New Roman" w:hAnsi="Times New Roman" w:cs="Times New Roman"/>
          <w:color w:val="000000"/>
          <w:sz w:val="24"/>
          <w:szCs w:val="24"/>
        </w:rPr>
        <w:t xml:space="preserve"> La durée sera précisée et chiffrée sur un acte d’engagement séparé (ATTRI1 joint).</w:t>
      </w: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3E605C" w:rsidRDefault="00F143C9" w:rsidP="00412B82">
      <w:pPr>
        <w:autoSpaceDE w:val="0"/>
        <w:autoSpaceDN w:val="0"/>
        <w:adjustRightInd w:val="0"/>
        <w:spacing w:after="0"/>
        <w:jc w:val="both"/>
        <w:rPr>
          <w:rFonts w:ascii="Times New Roman" w:hAnsi="Times New Roman" w:cs="Times New Roman"/>
          <w:color w:val="000000"/>
          <w:sz w:val="24"/>
          <w:szCs w:val="24"/>
        </w:rPr>
      </w:pPr>
      <w:r w:rsidRPr="001F0E81">
        <w:rPr>
          <w:rFonts w:ascii="Times New Roman" w:hAnsi="Times New Roman" w:cs="Times New Roman"/>
          <w:color w:val="000000"/>
          <w:sz w:val="24"/>
          <w:szCs w:val="24"/>
        </w:rPr>
        <w:t>La</w:t>
      </w:r>
      <w:r w:rsidR="003E605C" w:rsidRPr="001F0E81">
        <w:rPr>
          <w:rFonts w:ascii="Times New Roman" w:hAnsi="Times New Roman" w:cs="Times New Roman"/>
          <w:color w:val="000000"/>
          <w:sz w:val="24"/>
          <w:szCs w:val="24"/>
        </w:rPr>
        <w:t xml:space="preserve"> durée de vie d’une installation de sécurité est un critère très important. L’offre devra donc fournir la durée</w:t>
      </w:r>
      <w:r w:rsidR="001F0E81" w:rsidRPr="001F0E81">
        <w:rPr>
          <w:rFonts w:ascii="Times New Roman" w:hAnsi="Times New Roman" w:cs="Times New Roman"/>
          <w:color w:val="000000"/>
          <w:sz w:val="24"/>
          <w:szCs w:val="24"/>
        </w:rPr>
        <w:t xml:space="preserve"> durant laquelle le matériel installé est suivi, c’</w:t>
      </w:r>
      <w:r w:rsidR="001F0E81">
        <w:rPr>
          <w:rFonts w:ascii="Times New Roman" w:hAnsi="Times New Roman" w:cs="Times New Roman"/>
          <w:color w:val="000000"/>
          <w:sz w:val="24"/>
          <w:szCs w:val="24"/>
        </w:rPr>
        <w:t>est-à-dire la durée</w:t>
      </w:r>
      <w:r w:rsidR="001F0E81" w:rsidRPr="001F0E81">
        <w:rPr>
          <w:rFonts w:ascii="Times New Roman" w:hAnsi="Times New Roman" w:cs="Times New Roman"/>
          <w:color w:val="000000"/>
          <w:sz w:val="24"/>
          <w:szCs w:val="24"/>
        </w:rPr>
        <w:t xml:space="preserve"> avant </w:t>
      </w:r>
      <w:r w:rsidR="003E605C" w:rsidRPr="001F0E81">
        <w:rPr>
          <w:rFonts w:ascii="Times New Roman" w:hAnsi="Times New Roman" w:cs="Times New Roman"/>
          <w:color w:val="000000"/>
          <w:sz w:val="24"/>
          <w:szCs w:val="24"/>
        </w:rPr>
        <w:t>obsolescence.</w:t>
      </w: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Afin d’</w:t>
      </w:r>
      <w:r w:rsidR="001F0E81">
        <w:rPr>
          <w:rFonts w:ascii="Times New Roman" w:hAnsi="Times New Roman" w:cs="Times New Roman"/>
          <w:color w:val="000000"/>
          <w:sz w:val="24"/>
          <w:szCs w:val="24"/>
        </w:rPr>
        <w:t>estimer</w:t>
      </w:r>
      <w:r>
        <w:rPr>
          <w:rFonts w:ascii="Times New Roman" w:hAnsi="Times New Roman" w:cs="Times New Roman"/>
          <w:color w:val="000000"/>
          <w:sz w:val="24"/>
          <w:szCs w:val="24"/>
        </w:rPr>
        <w:t xml:space="preserve"> le cout de fonctionnement de l’</w:t>
      </w:r>
      <w:r w:rsidR="001F0E81">
        <w:rPr>
          <w:rFonts w:ascii="Times New Roman" w:hAnsi="Times New Roman" w:cs="Times New Roman"/>
          <w:color w:val="000000"/>
          <w:sz w:val="24"/>
          <w:szCs w:val="24"/>
        </w:rPr>
        <w:t>installation,</w:t>
      </w:r>
      <w:r>
        <w:rPr>
          <w:rFonts w:ascii="Times New Roman" w:hAnsi="Times New Roman" w:cs="Times New Roman"/>
          <w:color w:val="000000"/>
          <w:sz w:val="24"/>
          <w:szCs w:val="24"/>
        </w:rPr>
        <w:t xml:space="preserve"> l’offre devra inclure une évaluation de ce </w:t>
      </w:r>
      <w:r w:rsidR="001F0E81">
        <w:rPr>
          <w:rFonts w:ascii="Times New Roman" w:hAnsi="Times New Roman" w:cs="Times New Roman"/>
          <w:color w:val="000000"/>
          <w:sz w:val="24"/>
          <w:szCs w:val="24"/>
        </w:rPr>
        <w:t>c</w:t>
      </w:r>
      <w:r>
        <w:rPr>
          <w:rFonts w:ascii="Times New Roman" w:hAnsi="Times New Roman" w:cs="Times New Roman"/>
          <w:color w:val="000000"/>
          <w:sz w:val="24"/>
          <w:szCs w:val="24"/>
        </w:rPr>
        <w:t>out sur une période de 5 ans comprenant : pièces à changer périodiquement, étalonnage et visites. Ce point fera partie des critères d’évaluation des offres.</w:t>
      </w: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3E605C" w:rsidRDefault="003E605C" w:rsidP="00412B82">
      <w:pPr>
        <w:autoSpaceDE w:val="0"/>
        <w:autoSpaceDN w:val="0"/>
        <w:adjustRightInd w:val="0"/>
        <w:spacing w:after="0"/>
        <w:jc w:val="both"/>
        <w:rPr>
          <w:rFonts w:ascii="Times New Roman" w:hAnsi="Times New Roman" w:cs="Times New Roman"/>
          <w:color w:val="000000"/>
          <w:sz w:val="24"/>
          <w:szCs w:val="24"/>
        </w:rPr>
      </w:pPr>
    </w:p>
    <w:p w:rsidR="00481784" w:rsidRDefault="00481784" w:rsidP="00412B82">
      <w:pPr>
        <w:autoSpaceDE w:val="0"/>
        <w:autoSpaceDN w:val="0"/>
        <w:adjustRightInd w:val="0"/>
        <w:spacing w:after="0"/>
        <w:jc w:val="both"/>
        <w:rPr>
          <w:rFonts w:ascii="Times New Roman" w:hAnsi="Times New Roman" w:cs="Times New Roman"/>
          <w:color w:val="000000"/>
          <w:sz w:val="32"/>
          <w:szCs w:val="32"/>
        </w:rPr>
      </w:pPr>
      <w:r>
        <w:rPr>
          <w:rFonts w:ascii="Times New Roman" w:hAnsi="Times New Roman" w:cs="Times New Roman"/>
          <w:color w:val="000000"/>
          <w:sz w:val="32"/>
          <w:szCs w:val="32"/>
        </w:rPr>
        <w:br w:type="page"/>
      </w:r>
    </w:p>
    <w:p w:rsidR="00AF6200" w:rsidRDefault="005761B9" w:rsidP="00412B82">
      <w:pPr>
        <w:pStyle w:val="Titre"/>
        <w:spacing w:after="0" w:line="276" w:lineRule="auto"/>
        <w:jc w:val="center"/>
        <w:rPr>
          <w:rFonts w:ascii="Times New Roman" w:hAnsi="Times New Roman" w:cs="Times New Roman"/>
          <w:sz w:val="48"/>
          <w:szCs w:val="48"/>
          <w:lang w:eastAsia="fr-FR"/>
        </w:rPr>
      </w:pPr>
      <w:r>
        <w:rPr>
          <w:rFonts w:ascii="Times New Roman" w:hAnsi="Times New Roman" w:cs="Times New Roman"/>
          <w:sz w:val="48"/>
          <w:szCs w:val="48"/>
          <w:lang w:eastAsia="fr-FR"/>
        </w:rPr>
        <w:lastRenderedPageBreak/>
        <w:t xml:space="preserve">Chapitre II - </w:t>
      </w:r>
      <w:r w:rsidR="000201AF" w:rsidRPr="00151C2A">
        <w:rPr>
          <w:rFonts w:ascii="Times New Roman" w:hAnsi="Times New Roman" w:cs="Times New Roman"/>
          <w:sz w:val="48"/>
          <w:szCs w:val="48"/>
          <w:lang w:eastAsia="fr-FR"/>
        </w:rPr>
        <w:t>Bilan des gaz</w:t>
      </w:r>
      <w:r w:rsidR="00D64A9C" w:rsidRPr="00151C2A">
        <w:rPr>
          <w:rFonts w:ascii="Times New Roman" w:hAnsi="Times New Roman" w:cs="Times New Roman"/>
          <w:sz w:val="48"/>
          <w:szCs w:val="48"/>
          <w:lang w:eastAsia="fr-FR"/>
        </w:rPr>
        <w:t xml:space="preserve"> et couvert</w:t>
      </w:r>
      <w:r w:rsidR="00D85434">
        <w:rPr>
          <w:rFonts w:ascii="Times New Roman" w:hAnsi="Times New Roman" w:cs="Times New Roman"/>
          <w:sz w:val="48"/>
          <w:szCs w:val="48"/>
          <w:lang w:eastAsia="fr-FR"/>
        </w:rPr>
        <w:t>ure de la centrale de détection e</w:t>
      </w:r>
      <w:r w:rsidR="00D64A9C" w:rsidRPr="00151C2A">
        <w:rPr>
          <w:rFonts w:ascii="Times New Roman" w:hAnsi="Times New Roman" w:cs="Times New Roman"/>
          <w:sz w:val="48"/>
          <w:szCs w:val="48"/>
          <w:lang w:eastAsia="fr-FR"/>
        </w:rPr>
        <w:t>xistante</w:t>
      </w:r>
    </w:p>
    <w:p w:rsidR="00DF587C" w:rsidRDefault="00DF587C" w:rsidP="00412B82">
      <w:pPr>
        <w:pStyle w:val="Paragraphedeliste"/>
        <w:spacing w:after="0"/>
        <w:ind w:left="1068"/>
        <w:rPr>
          <w:rFonts w:ascii="Times New Roman" w:hAnsi="Times New Roman" w:cs="Times New Roman"/>
          <w:sz w:val="32"/>
          <w:szCs w:val="32"/>
        </w:rPr>
      </w:pPr>
    </w:p>
    <w:p w:rsidR="00481784" w:rsidRDefault="0039081E" w:rsidP="00412B82">
      <w:pPr>
        <w:pStyle w:val="Paragraphedeliste"/>
        <w:numPr>
          <w:ilvl w:val="0"/>
          <w:numId w:val="10"/>
        </w:numPr>
        <w:spacing w:after="0"/>
        <w:rPr>
          <w:rFonts w:ascii="Times New Roman" w:hAnsi="Times New Roman" w:cs="Times New Roman"/>
          <w:sz w:val="32"/>
          <w:szCs w:val="32"/>
        </w:rPr>
      </w:pPr>
      <w:r w:rsidRPr="00151C2A">
        <w:rPr>
          <w:rFonts w:ascii="Times New Roman" w:hAnsi="Times New Roman" w:cs="Times New Roman"/>
          <w:sz w:val="32"/>
          <w:szCs w:val="32"/>
        </w:rPr>
        <w:t>Bilan des gaz</w:t>
      </w:r>
    </w:p>
    <w:p w:rsidR="00BF39BF" w:rsidRPr="00D85434" w:rsidRDefault="00BF39BF" w:rsidP="00412B82">
      <w:pPr>
        <w:pStyle w:val="Paragraphedeliste"/>
        <w:spacing w:after="0"/>
        <w:ind w:left="1068"/>
        <w:rPr>
          <w:rFonts w:ascii="Times New Roman" w:hAnsi="Times New Roman" w:cs="Times New Roman"/>
          <w:sz w:val="32"/>
          <w:szCs w:val="32"/>
        </w:rPr>
      </w:pPr>
    </w:p>
    <w:p w:rsidR="00481784" w:rsidRDefault="00481784" w:rsidP="00412B82">
      <w:pPr>
        <w:spacing w:after="0"/>
        <w:jc w:val="both"/>
        <w:rPr>
          <w:rFonts w:ascii="Times New Roman" w:hAnsi="Times New Roman" w:cs="Times New Roman"/>
          <w:sz w:val="24"/>
          <w:szCs w:val="24"/>
        </w:rPr>
      </w:pPr>
      <w:r w:rsidRPr="00957917">
        <w:rPr>
          <w:rFonts w:ascii="Times New Roman" w:hAnsi="Times New Roman" w:cs="Times New Roman"/>
          <w:sz w:val="24"/>
          <w:szCs w:val="24"/>
        </w:rPr>
        <w:t>La centrale de technologie MIMENTO (865m</w:t>
      </w:r>
      <w:r w:rsidRPr="00957917">
        <w:rPr>
          <w:rFonts w:ascii="Times New Roman" w:hAnsi="Times New Roman" w:cs="Times New Roman"/>
          <w:sz w:val="24"/>
          <w:szCs w:val="24"/>
          <w:vertAlign w:val="superscript"/>
        </w:rPr>
        <w:t>2</w:t>
      </w:r>
      <w:r w:rsidRPr="00957917">
        <w:rPr>
          <w:rFonts w:ascii="Times New Roman" w:hAnsi="Times New Roman" w:cs="Times New Roman"/>
          <w:sz w:val="24"/>
          <w:szCs w:val="24"/>
        </w:rPr>
        <w:t xml:space="preserve"> de salle blanche) comprend différents équipements</w:t>
      </w:r>
      <w:r>
        <w:rPr>
          <w:rFonts w:ascii="Times New Roman" w:hAnsi="Times New Roman" w:cs="Times New Roman"/>
          <w:sz w:val="24"/>
          <w:szCs w:val="24"/>
        </w:rPr>
        <w:t xml:space="preserve"> </w:t>
      </w:r>
      <w:r w:rsidRPr="00151C2A">
        <w:rPr>
          <w:rFonts w:ascii="Times New Roman" w:hAnsi="Times New Roman" w:cs="Times New Roman"/>
          <w:sz w:val="24"/>
          <w:szCs w:val="24"/>
        </w:rPr>
        <w:t>et</w:t>
      </w:r>
      <w:r>
        <w:rPr>
          <w:rFonts w:ascii="Times New Roman" w:hAnsi="Times New Roman" w:cs="Times New Roman"/>
          <w:sz w:val="24"/>
          <w:szCs w:val="24"/>
        </w:rPr>
        <w:t xml:space="preserve"> dispose d’une installation de distribution </w:t>
      </w:r>
      <w:r w:rsidRPr="00151C2A">
        <w:rPr>
          <w:rFonts w:ascii="Times New Roman" w:hAnsi="Times New Roman" w:cs="Times New Roman"/>
          <w:sz w:val="24"/>
          <w:szCs w:val="24"/>
        </w:rPr>
        <w:t xml:space="preserve">de gaz réactifs à des fins de recherche. </w:t>
      </w:r>
      <w:r>
        <w:rPr>
          <w:rFonts w:ascii="Times New Roman" w:hAnsi="Times New Roman" w:cs="Times New Roman"/>
          <w:sz w:val="24"/>
          <w:szCs w:val="24"/>
        </w:rPr>
        <w:t xml:space="preserve">Les zones de stockage </w:t>
      </w:r>
      <w:r w:rsidRPr="00151C2A">
        <w:rPr>
          <w:rFonts w:ascii="Times New Roman" w:hAnsi="Times New Roman" w:cs="Times New Roman"/>
          <w:sz w:val="24"/>
          <w:szCs w:val="24"/>
        </w:rPr>
        <w:t>de ces gaz se situe</w:t>
      </w:r>
      <w:r>
        <w:rPr>
          <w:rFonts w:ascii="Times New Roman" w:hAnsi="Times New Roman" w:cs="Times New Roman"/>
          <w:sz w:val="24"/>
          <w:szCs w:val="24"/>
        </w:rPr>
        <w:t>nt soit en extérieur soit à l’intérieur de la salle blanche.</w:t>
      </w:r>
    </w:p>
    <w:p w:rsidR="00A93181" w:rsidRDefault="00A93181" w:rsidP="00412B82">
      <w:pPr>
        <w:spacing w:after="0"/>
        <w:jc w:val="both"/>
        <w:rPr>
          <w:rFonts w:ascii="Times New Roman" w:hAnsi="Times New Roman" w:cs="Times New Roman"/>
          <w:sz w:val="24"/>
          <w:szCs w:val="24"/>
        </w:rPr>
      </w:pPr>
    </w:p>
    <w:p w:rsidR="00481784" w:rsidRDefault="00481784" w:rsidP="00412B82">
      <w:pPr>
        <w:spacing w:after="0"/>
        <w:ind w:left="709"/>
        <w:jc w:val="both"/>
        <w:rPr>
          <w:rFonts w:ascii="Times New Roman" w:hAnsi="Times New Roman" w:cs="Times New Roman"/>
          <w:sz w:val="24"/>
          <w:szCs w:val="24"/>
        </w:rPr>
      </w:pPr>
      <w:r w:rsidRPr="008D10E4">
        <w:rPr>
          <w:rFonts w:ascii="Times New Roman" w:hAnsi="Times New Roman" w:cs="Times New Roman"/>
          <w:b/>
          <w:sz w:val="24"/>
          <w:szCs w:val="24"/>
          <w:u w:val="single"/>
        </w:rPr>
        <w:t>Stockage extérieur</w:t>
      </w:r>
      <w:r>
        <w:rPr>
          <w:rFonts w:ascii="Times New Roman" w:hAnsi="Times New Roman" w:cs="Times New Roman"/>
          <w:sz w:val="24"/>
          <w:szCs w:val="24"/>
        </w:rPr>
        <w:t xml:space="preserve"> (au niveau du quai de déchargement) :</w:t>
      </w:r>
    </w:p>
    <w:p w:rsidR="00A93181" w:rsidRPr="00151C2A" w:rsidRDefault="00A93181" w:rsidP="00412B82">
      <w:pPr>
        <w:spacing w:after="0"/>
        <w:ind w:left="709"/>
        <w:jc w:val="both"/>
        <w:rPr>
          <w:rFonts w:ascii="Times New Roman" w:hAnsi="Times New Roman" w:cs="Times New Roman"/>
          <w:sz w:val="24"/>
          <w:szCs w:val="24"/>
        </w:rPr>
      </w:pPr>
    </w:p>
    <w:p w:rsidR="00481784" w:rsidRPr="00151C2A" w:rsidRDefault="00481784"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w:t>
      </w:r>
      <w:r w:rsidR="006B0567" w:rsidRPr="006B0567">
        <w:rPr>
          <w:rFonts w:ascii="Times New Roman" w:hAnsi="Times New Roman" w:cs="Times New Roman"/>
          <w:sz w:val="24"/>
          <w:szCs w:val="24"/>
        </w:rPr>
        <w:t>B50</w:t>
      </w:r>
      <w:r>
        <w:rPr>
          <w:rFonts w:ascii="Times New Roman" w:hAnsi="Times New Roman" w:cs="Times New Roman"/>
          <w:sz w:val="24"/>
          <w:szCs w:val="24"/>
        </w:rPr>
        <w:t xml:space="preserve"> de </w:t>
      </w:r>
      <w:r w:rsidRPr="00151C2A">
        <w:rPr>
          <w:rFonts w:ascii="Times New Roman" w:hAnsi="Times New Roman" w:cs="Times New Roman"/>
          <w:sz w:val="24"/>
          <w:szCs w:val="24"/>
        </w:rPr>
        <w:t xml:space="preserve">SF6 </w:t>
      </w:r>
      <w:r>
        <w:rPr>
          <w:rFonts w:ascii="Times New Roman" w:hAnsi="Times New Roman" w:cs="Times New Roman"/>
          <w:sz w:val="24"/>
          <w:szCs w:val="24"/>
        </w:rPr>
        <w:t>(</w:t>
      </w:r>
      <w:r w:rsidRPr="00151C2A">
        <w:rPr>
          <w:rFonts w:ascii="Times New Roman" w:hAnsi="Times New Roman" w:cs="Times New Roman"/>
          <w:sz w:val="24"/>
          <w:szCs w:val="24"/>
        </w:rPr>
        <w:t>Hexafluorure de soufre</w:t>
      </w:r>
      <w:r>
        <w:rPr>
          <w:rFonts w:ascii="Times New Roman" w:hAnsi="Times New Roman" w:cs="Times New Roman"/>
          <w:sz w:val="24"/>
          <w:szCs w:val="24"/>
        </w:rPr>
        <w:t>),</w:t>
      </w:r>
    </w:p>
    <w:p w:rsidR="00481784" w:rsidRPr="00151C2A"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w:t>
      </w:r>
      <w:r w:rsidR="00481784">
        <w:rPr>
          <w:rFonts w:ascii="Times New Roman" w:hAnsi="Times New Roman" w:cs="Times New Roman"/>
          <w:sz w:val="24"/>
          <w:szCs w:val="24"/>
        </w:rPr>
        <w:t xml:space="preserve"> de </w:t>
      </w:r>
      <w:r w:rsidR="00481784" w:rsidRPr="00151C2A">
        <w:rPr>
          <w:rFonts w:ascii="Times New Roman" w:hAnsi="Times New Roman" w:cs="Times New Roman"/>
          <w:sz w:val="24"/>
          <w:szCs w:val="24"/>
        </w:rPr>
        <w:t xml:space="preserve">CHF3 </w:t>
      </w:r>
      <w:r w:rsidR="00481784">
        <w:rPr>
          <w:rFonts w:ascii="Times New Roman" w:hAnsi="Times New Roman" w:cs="Times New Roman"/>
          <w:sz w:val="24"/>
          <w:szCs w:val="24"/>
        </w:rPr>
        <w:t>(</w:t>
      </w:r>
      <w:proofErr w:type="spellStart"/>
      <w:r w:rsidR="00481784" w:rsidRPr="00151C2A">
        <w:rPr>
          <w:rFonts w:ascii="Times New Roman" w:hAnsi="Times New Roman" w:cs="Times New Roman"/>
          <w:sz w:val="24"/>
          <w:szCs w:val="24"/>
        </w:rPr>
        <w:t>Trifluorométhane</w:t>
      </w:r>
      <w:proofErr w:type="spellEnd"/>
      <w:r w:rsidR="00481784">
        <w:rPr>
          <w:rFonts w:ascii="Times New Roman" w:hAnsi="Times New Roman" w:cs="Times New Roman"/>
          <w:sz w:val="24"/>
          <w:szCs w:val="24"/>
        </w:rPr>
        <w:t>),</w:t>
      </w:r>
    </w:p>
    <w:p w:rsidR="00481784" w:rsidRPr="00151C2A"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M20</w:t>
      </w:r>
      <w:r w:rsidR="00481784">
        <w:rPr>
          <w:rFonts w:ascii="Times New Roman" w:hAnsi="Times New Roman" w:cs="Times New Roman"/>
          <w:sz w:val="24"/>
          <w:szCs w:val="24"/>
        </w:rPr>
        <w:t xml:space="preserve"> de </w:t>
      </w:r>
      <w:r w:rsidR="00481784" w:rsidRPr="00151C2A">
        <w:rPr>
          <w:rFonts w:ascii="Times New Roman" w:hAnsi="Times New Roman" w:cs="Times New Roman"/>
          <w:sz w:val="24"/>
          <w:szCs w:val="24"/>
        </w:rPr>
        <w:t xml:space="preserve">C2F6 </w:t>
      </w:r>
      <w:r w:rsidR="00481784">
        <w:rPr>
          <w:rFonts w:ascii="Times New Roman" w:hAnsi="Times New Roman" w:cs="Times New Roman"/>
          <w:sz w:val="24"/>
          <w:szCs w:val="24"/>
        </w:rPr>
        <w:t>(</w:t>
      </w:r>
      <w:proofErr w:type="spellStart"/>
      <w:r w:rsidR="00481784" w:rsidRPr="00151C2A">
        <w:rPr>
          <w:rFonts w:ascii="Times New Roman" w:hAnsi="Times New Roman" w:cs="Times New Roman"/>
          <w:sz w:val="24"/>
          <w:szCs w:val="24"/>
        </w:rPr>
        <w:t>Hexafluoroethane</w:t>
      </w:r>
      <w:proofErr w:type="spellEnd"/>
      <w:r w:rsidR="00481784">
        <w:rPr>
          <w:rFonts w:ascii="Times New Roman" w:hAnsi="Times New Roman" w:cs="Times New Roman"/>
          <w:sz w:val="24"/>
          <w:szCs w:val="24"/>
        </w:rPr>
        <w:t>),</w:t>
      </w:r>
    </w:p>
    <w:p w:rsidR="00481784" w:rsidRPr="00151C2A" w:rsidRDefault="00481784"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w:t>
      </w:r>
      <w:r w:rsidR="006B0567">
        <w:rPr>
          <w:rFonts w:ascii="Times New Roman" w:hAnsi="Times New Roman" w:cs="Times New Roman"/>
          <w:sz w:val="24"/>
          <w:szCs w:val="24"/>
        </w:rPr>
        <w:t>50</w:t>
      </w:r>
      <w:r>
        <w:rPr>
          <w:rFonts w:ascii="Times New Roman" w:hAnsi="Times New Roman" w:cs="Times New Roman"/>
          <w:sz w:val="24"/>
          <w:szCs w:val="24"/>
        </w:rPr>
        <w:t xml:space="preserve"> de </w:t>
      </w:r>
      <w:r w:rsidRPr="00151C2A">
        <w:rPr>
          <w:rFonts w:ascii="Times New Roman" w:hAnsi="Times New Roman" w:cs="Times New Roman"/>
          <w:sz w:val="24"/>
          <w:szCs w:val="24"/>
        </w:rPr>
        <w:t xml:space="preserve">SIH4 </w:t>
      </w:r>
      <w:r>
        <w:rPr>
          <w:rFonts w:ascii="Times New Roman" w:hAnsi="Times New Roman" w:cs="Times New Roman"/>
          <w:sz w:val="24"/>
          <w:szCs w:val="24"/>
        </w:rPr>
        <w:t>(</w:t>
      </w:r>
      <w:r w:rsidRPr="00151C2A">
        <w:rPr>
          <w:rFonts w:ascii="Times New Roman" w:hAnsi="Times New Roman" w:cs="Times New Roman"/>
          <w:sz w:val="24"/>
          <w:szCs w:val="24"/>
        </w:rPr>
        <w:t>5% dilué dans hélium</w:t>
      </w:r>
      <w:r>
        <w:rPr>
          <w:rFonts w:ascii="Times New Roman" w:hAnsi="Times New Roman" w:cs="Times New Roman"/>
          <w:sz w:val="24"/>
          <w:szCs w:val="24"/>
        </w:rPr>
        <w:t>),</w:t>
      </w:r>
      <w:r w:rsidRPr="00151C2A">
        <w:rPr>
          <w:rFonts w:ascii="Times New Roman" w:hAnsi="Times New Roman" w:cs="Times New Roman"/>
          <w:sz w:val="24"/>
          <w:szCs w:val="24"/>
        </w:rPr>
        <w:t xml:space="preserve"> </w:t>
      </w:r>
    </w:p>
    <w:p w:rsidR="00481784"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B50</w:t>
      </w:r>
      <w:r w:rsidR="00481784">
        <w:rPr>
          <w:rFonts w:ascii="Times New Roman" w:hAnsi="Times New Roman" w:cs="Times New Roman"/>
          <w:sz w:val="24"/>
          <w:szCs w:val="24"/>
        </w:rPr>
        <w:t xml:space="preserve"> d’</w:t>
      </w:r>
      <w:r w:rsidR="00481784" w:rsidRPr="00151C2A">
        <w:rPr>
          <w:rFonts w:ascii="Times New Roman" w:hAnsi="Times New Roman" w:cs="Times New Roman"/>
          <w:sz w:val="24"/>
          <w:szCs w:val="24"/>
        </w:rPr>
        <w:t>Argon</w:t>
      </w:r>
      <w:r w:rsidR="00481784">
        <w:rPr>
          <w:rFonts w:ascii="Times New Roman" w:hAnsi="Times New Roman" w:cs="Times New Roman"/>
          <w:sz w:val="24"/>
          <w:szCs w:val="24"/>
        </w:rPr>
        <w:t xml:space="preserve"> N55,</w:t>
      </w:r>
    </w:p>
    <w:p w:rsidR="00481784"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B50</w:t>
      </w:r>
      <w:r w:rsidR="00481784">
        <w:rPr>
          <w:rFonts w:ascii="Times New Roman" w:hAnsi="Times New Roman" w:cs="Times New Roman"/>
          <w:sz w:val="24"/>
          <w:szCs w:val="24"/>
        </w:rPr>
        <w:t xml:space="preserve"> d’A</w:t>
      </w:r>
      <w:r w:rsidR="00481784" w:rsidRPr="00151C2A">
        <w:rPr>
          <w:rFonts w:ascii="Times New Roman" w:hAnsi="Times New Roman" w:cs="Times New Roman"/>
          <w:sz w:val="24"/>
          <w:szCs w:val="24"/>
        </w:rPr>
        <w:t>zote N55,</w:t>
      </w:r>
    </w:p>
    <w:p w:rsidR="00481784" w:rsidRDefault="00481784"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cadre </w:t>
      </w:r>
      <w:r w:rsidRPr="00DC74A9">
        <w:rPr>
          <w:rFonts w:ascii="Times New Roman" w:hAnsi="Times New Roman" w:cs="Times New Roman"/>
          <w:sz w:val="24"/>
          <w:szCs w:val="24"/>
        </w:rPr>
        <w:t>(</w:t>
      </w:r>
      <w:r w:rsidR="00DC74A9" w:rsidRPr="00DC74A9">
        <w:rPr>
          <w:rFonts w:ascii="Times New Roman" w:hAnsi="Times New Roman" w:cs="Times New Roman"/>
          <w:sz w:val="24"/>
          <w:szCs w:val="24"/>
        </w:rPr>
        <w:t>85 m</w:t>
      </w:r>
      <w:r w:rsidR="00DC74A9" w:rsidRPr="00DC74A9">
        <w:rPr>
          <w:rFonts w:ascii="Times New Roman" w:hAnsi="Times New Roman" w:cs="Times New Roman"/>
          <w:sz w:val="24"/>
          <w:szCs w:val="24"/>
          <w:vertAlign w:val="superscript"/>
        </w:rPr>
        <w:t>3</w:t>
      </w:r>
      <w:r>
        <w:rPr>
          <w:rFonts w:ascii="Times New Roman" w:hAnsi="Times New Roman" w:cs="Times New Roman"/>
          <w:sz w:val="24"/>
          <w:szCs w:val="24"/>
        </w:rPr>
        <w:t>) d’Azote N55,</w:t>
      </w:r>
    </w:p>
    <w:p w:rsidR="00481784"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B50</w:t>
      </w:r>
      <w:r w:rsidR="00481784">
        <w:rPr>
          <w:rFonts w:ascii="Times New Roman" w:hAnsi="Times New Roman" w:cs="Times New Roman"/>
          <w:sz w:val="24"/>
          <w:szCs w:val="24"/>
        </w:rPr>
        <w:t xml:space="preserve"> d’ H</w:t>
      </w:r>
      <w:r w:rsidR="00481784" w:rsidRPr="00151C2A">
        <w:rPr>
          <w:rFonts w:ascii="Times New Roman" w:hAnsi="Times New Roman" w:cs="Times New Roman"/>
          <w:sz w:val="24"/>
          <w:szCs w:val="24"/>
        </w:rPr>
        <w:t>élium</w:t>
      </w:r>
      <w:r w:rsidR="00481784">
        <w:rPr>
          <w:rFonts w:ascii="Times New Roman" w:hAnsi="Times New Roman" w:cs="Times New Roman"/>
          <w:sz w:val="24"/>
          <w:szCs w:val="24"/>
        </w:rPr>
        <w:t xml:space="preserve"> N55</w:t>
      </w:r>
      <w:r w:rsidR="00481784" w:rsidRPr="00151C2A">
        <w:rPr>
          <w:rFonts w:ascii="Times New Roman" w:hAnsi="Times New Roman" w:cs="Times New Roman"/>
          <w:sz w:val="24"/>
          <w:szCs w:val="24"/>
        </w:rPr>
        <w:t>,</w:t>
      </w:r>
    </w:p>
    <w:p w:rsidR="00481784"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B50</w:t>
      </w:r>
      <w:r w:rsidR="00481784">
        <w:rPr>
          <w:rFonts w:ascii="Times New Roman" w:hAnsi="Times New Roman" w:cs="Times New Roman"/>
          <w:sz w:val="24"/>
          <w:szCs w:val="24"/>
        </w:rPr>
        <w:t xml:space="preserve"> d’O</w:t>
      </w:r>
      <w:r w:rsidR="00481784" w:rsidRPr="00151C2A">
        <w:rPr>
          <w:rFonts w:ascii="Times New Roman" w:hAnsi="Times New Roman" w:cs="Times New Roman"/>
          <w:sz w:val="24"/>
          <w:szCs w:val="24"/>
        </w:rPr>
        <w:t xml:space="preserve">xygène </w:t>
      </w:r>
      <w:r w:rsidR="00481784">
        <w:rPr>
          <w:rFonts w:ascii="Times New Roman" w:hAnsi="Times New Roman" w:cs="Times New Roman"/>
          <w:sz w:val="24"/>
          <w:szCs w:val="24"/>
        </w:rPr>
        <w:t>N55.</w:t>
      </w:r>
    </w:p>
    <w:p w:rsidR="00A93181" w:rsidRPr="00151C2A" w:rsidRDefault="00A93181" w:rsidP="00DC74A9">
      <w:pPr>
        <w:pStyle w:val="Paragraphedeliste"/>
        <w:spacing w:after="0"/>
        <w:ind w:left="1560"/>
        <w:jc w:val="both"/>
        <w:rPr>
          <w:rFonts w:ascii="Times New Roman" w:hAnsi="Times New Roman" w:cs="Times New Roman"/>
          <w:sz w:val="24"/>
          <w:szCs w:val="24"/>
        </w:rPr>
      </w:pPr>
    </w:p>
    <w:p w:rsidR="00481784" w:rsidRDefault="00481784" w:rsidP="00412B82">
      <w:pPr>
        <w:spacing w:after="0"/>
        <w:ind w:left="709"/>
        <w:jc w:val="both"/>
        <w:rPr>
          <w:rFonts w:ascii="Times New Roman" w:hAnsi="Times New Roman" w:cs="Times New Roman"/>
          <w:sz w:val="24"/>
          <w:szCs w:val="24"/>
        </w:rPr>
      </w:pPr>
      <w:r w:rsidRPr="008D10E4">
        <w:rPr>
          <w:rFonts w:ascii="Times New Roman" w:hAnsi="Times New Roman" w:cs="Times New Roman"/>
          <w:b/>
          <w:sz w:val="24"/>
          <w:szCs w:val="24"/>
          <w:u w:val="single"/>
        </w:rPr>
        <w:t>Stockage intérieur dans des gaz box</w:t>
      </w:r>
      <w:r>
        <w:rPr>
          <w:rFonts w:ascii="Times New Roman" w:hAnsi="Times New Roman" w:cs="Times New Roman"/>
          <w:sz w:val="24"/>
          <w:szCs w:val="24"/>
        </w:rPr>
        <w:t xml:space="preserve"> reliées à l’extraction générale de la salle (</w:t>
      </w:r>
      <w:r w:rsidR="00BF39BF">
        <w:rPr>
          <w:rFonts w:ascii="Times New Roman" w:hAnsi="Times New Roman" w:cs="Times New Roman"/>
          <w:sz w:val="24"/>
          <w:szCs w:val="24"/>
        </w:rPr>
        <w:t>zone DG 07</w:t>
      </w:r>
      <w:r>
        <w:rPr>
          <w:rFonts w:ascii="Times New Roman" w:hAnsi="Times New Roman" w:cs="Times New Roman"/>
          <w:sz w:val="24"/>
          <w:szCs w:val="24"/>
        </w:rPr>
        <w:t>) :</w:t>
      </w:r>
    </w:p>
    <w:p w:rsidR="00A93181" w:rsidRPr="00957917" w:rsidRDefault="00A93181" w:rsidP="00412B82">
      <w:pPr>
        <w:spacing w:after="0"/>
        <w:ind w:left="709"/>
        <w:jc w:val="both"/>
        <w:rPr>
          <w:rFonts w:ascii="Times New Roman" w:hAnsi="Times New Roman" w:cs="Times New Roman"/>
          <w:sz w:val="24"/>
          <w:szCs w:val="24"/>
        </w:rPr>
      </w:pPr>
    </w:p>
    <w:p w:rsidR="00481784" w:rsidRPr="00151C2A" w:rsidRDefault="00481784"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w:t>
      </w:r>
      <w:r w:rsidR="006B0567" w:rsidRPr="006B0567">
        <w:rPr>
          <w:rFonts w:ascii="Times New Roman" w:hAnsi="Times New Roman" w:cs="Times New Roman"/>
          <w:sz w:val="24"/>
          <w:szCs w:val="24"/>
        </w:rPr>
        <w:t>B5</w:t>
      </w:r>
      <w:r>
        <w:rPr>
          <w:rFonts w:ascii="Times New Roman" w:hAnsi="Times New Roman" w:cs="Times New Roman"/>
          <w:sz w:val="24"/>
          <w:szCs w:val="24"/>
        </w:rPr>
        <w:t xml:space="preserve"> de Cl</w:t>
      </w:r>
      <w:r w:rsidRPr="00151C2A">
        <w:rPr>
          <w:rFonts w:ascii="Times New Roman" w:hAnsi="Times New Roman" w:cs="Times New Roman"/>
          <w:sz w:val="24"/>
          <w:szCs w:val="24"/>
        </w:rPr>
        <w:t xml:space="preserve">2 </w:t>
      </w:r>
      <w:r w:rsidR="00DC74A9">
        <w:rPr>
          <w:rFonts w:ascii="Times New Roman" w:hAnsi="Times New Roman" w:cs="Times New Roman"/>
          <w:sz w:val="24"/>
          <w:szCs w:val="24"/>
        </w:rPr>
        <w:t>(C</w:t>
      </w:r>
      <w:r w:rsidRPr="00151C2A">
        <w:rPr>
          <w:rFonts w:ascii="Times New Roman" w:hAnsi="Times New Roman" w:cs="Times New Roman"/>
          <w:sz w:val="24"/>
          <w:szCs w:val="24"/>
        </w:rPr>
        <w:t>hlore</w:t>
      </w:r>
      <w:r>
        <w:rPr>
          <w:rFonts w:ascii="Times New Roman" w:hAnsi="Times New Roman" w:cs="Times New Roman"/>
          <w:sz w:val="24"/>
          <w:szCs w:val="24"/>
        </w:rPr>
        <w:t>),</w:t>
      </w:r>
    </w:p>
    <w:p w:rsidR="00481784" w:rsidRPr="00151C2A"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B20</w:t>
      </w:r>
      <w:r w:rsidR="00481784">
        <w:rPr>
          <w:rFonts w:ascii="Times New Roman" w:hAnsi="Times New Roman" w:cs="Times New Roman"/>
          <w:sz w:val="24"/>
          <w:szCs w:val="24"/>
        </w:rPr>
        <w:t xml:space="preserve"> de </w:t>
      </w:r>
      <w:r w:rsidR="00481784" w:rsidRPr="00151C2A">
        <w:rPr>
          <w:rFonts w:ascii="Times New Roman" w:hAnsi="Times New Roman" w:cs="Times New Roman"/>
          <w:sz w:val="24"/>
          <w:szCs w:val="24"/>
        </w:rPr>
        <w:t xml:space="preserve">NH3 </w:t>
      </w:r>
      <w:r w:rsidR="00481784">
        <w:rPr>
          <w:rFonts w:ascii="Times New Roman" w:hAnsi="Times New Roman" w:cs="Times New Roman"/>
          <w:sz w:val="24"/>
          <w:szCs w:val="24"/>
        </w:rPr>
        <w:t>(</w:t>
      </w:r>
      <w:r w:rsidR="00481784" w:rsidRPr="00151C2A">
        <w:rPr>
          <w:rFonts w:ascii="Times New Roman" w:hAnsi="Times New Roman" w:cs="Times New Roman"/>
          <w:sz w:val="24"/>
          <w:szCs w:val="24"/>
        </w:rPr>
        <w:t>Ammoniac</w:t>
      </w:r>
      <w:r w:rsidR="00481784">
        <w:rPr>
          <w:rFonts w:ascii="Times New Roman" w:hAnsi="Times New Roman" w:cs="Times New Roman"/>
          <w:sz w:val="24"/>
          <w:szCs w:val="24"/>
        </w:rPr>
        <w:t>),</w:t>
      </w:r>
      <w:r w:rsidR="00481784" w:rsidRPr="00151C2A">
        <w:rPr>
          <w:rFonts w:ascii="Times New Roman" w:hAnsi="Times New Roman" w:cs="Times New Roman"/>
          <w:sz w:val="24"/>
          <w:szCs w:val="24"/>
        </w:rPr>
        <w:t xml:space="preserve"> </w:t>
      </w:r>
    </w:p>
    <w:p w:rsidR="00481784" w:rsidRDefault="006B0567" w:rsidP="00412B82">
      <w:pPr>
        <w:pStyle w:val="Paragraphedeliste"/>
        <w:numPr>
          <w:ilvl w:val="0"/>
          <w:numId w:val="11"/>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w:t>
      </w:r>
      <w:r w:rsidR="00481784">
        <w:rPr>
          <w:rFonts w:ascii="Times New Roman" w:hAnsi="Times New Roman" w:cs="Times New Roman"/>
          <w:sz w:val="24"/>
          <w:szCs w:val="24"/>
        </w:rPr>
        <w:t xml:space="preserve"> de </w:t>
      </w:r>
      <w:proofErr w:type="spellStart"/>
      <w:r w:rsidR="00481784">
        <w:rPr>
          <w:rFonts w:ascii="Times New Roman" w:hAnsi="Times New Roman" w:cs="Times New Roman"/>
          <w:sz w:val="24"/>
          <w:szCs w:val="24"/>
        </w:rPr>
        <w:t>HBr</w:t>
      </w:r>
      <w:proofErr w:type="spellEnd"/>
      <w:r w:rsidR="00481784" w:rsidRPr="00151C2A">
        <w:rPr>
          <w:rFonts w:ascii="Times New Roman" w:hAnsi="Times New Roman" w:cs="Times New Roman"/>
          <w:sz w:val="24"/>
          <w:szCs w:val="24"/>
        </w:rPr>
        <w:t xml:space="preserve"> </w:t>
      </w:r>
      <w:r w:rsidR="00481784">
        <w:rPr>
          <w:rFonts w:ascii="Times New Roman" w:hAnsi="Times New Roman" w:cs="Times New Roman"/>
          <w:sz w:val="24"/>
          <w:szCs w:val="24"/>
        </w:rPr>
        <w:t>(Bromure d’H</w:t>
      </w:r>
      <w:r w:rsidR="00481784" w:rsidRPr="00151C2A">
        <w:rPr>
          <w:rFonts w:ascii="Times New Roman" w:hAnsi="Times New Roman" w:cs="Times New Roman"/>
          <w:sz w:val="24"/>
          <w:szCs w:val="24"/>
        </w:rPr>
        <w:t>ydrogène</w:t>
      </w:r>
      <w:r w:rsidR="00481784">
        <w:rPr>
          <w:rFonts w:ascii="Times New Roman" w:hAnsi="Times New Roman" w:cs="Times New Roman"/>
          <w:sz w:val="24"/>
          <w:szCs w:val="24"/>
        </w:rPr>
        <w:t>).</w:t>
      </w:r>
      <w:r w:rsidR="00481784" w:rsidRPr="00151C2A">
        <w:rPr>
          <w:rFonts w:ascii="Times New Roman" w:hAnsi="Times New Roman" w:cs="Times New Roman"/>
          <w:sz w:val="24"/>
          <w:szCs w:val="24"/>
        </w:rPr>
        <w:t xml:space="preserve"> </w:t>
      </w:r>
    </w:p>
    <w:p w:rsidR="00A93181" w:rsidRPr="00151C2A" w:rsidRDefault="00A93181" w:rsidP="006B0567">
      <w:pPr>
        <w:pStyle w:val="Paragraphedeliste"/>
        <w:spacing w:after="0"/>
        <w:ind w:left="1560"/>
        <w:jc w:val="both"/>
        <w:rPr>
          <w:rFonts w:ascii="Times New Roman" w:hAnsi="Times New Roman" w:cs="Times New Roman"/>
          <w:sz w:val="24"/>
          <w:szCs w:val="24"/>
        </w:rPr>
      </w:pPr>
    </w:p>
    <w:p w:rsidR="00481784" w:rsidRDefault="00481784" w:rsidP="00412B82">
      <w:pPr>
        <w:spacing w:after="0"/>
        <w:ind w:left="709"/>
        <w:jc w:val="both"/>
        <w:rPr>
          <w:rFonts w:ascii="Times New Roman" w:hAnsi="Times New Roman" w:cs="Times New Roman"/>
          <w:sz w:val="24"/>
          <w:szCs w:val="24"/>
        </w:rPr>
      </w:pPr>
      <w:r w:rsidRPr="008D10E4">
        <w:rPr>
          <w:rFonts w:ascii="Times New Roman" w:hAnsi="Times New Roman" w:cs="Times New Roman"/>
          <w:b/>
          <w:sz w:val="24"/>
          <w:szCs w:val="24"/>
          <w:u w:val="single"/>
        </w:rPr>
        <w:t>Stockage intérieur hors gaz box</w:t>
      </w:r>
      <w:r>
        <w:rPr>
          <w:rFonts w:ascii="Times New Roman" w:hAnsi="Times New Roman" w:cs="Times New Roman"/>
          <w:sz w:val="24"/>
          <w:szCs w:val="24"/>
        </w:rPr>
        <w:t>, directement dans le doigt gris</w:t>
      </w:r>
      <w:r w:rsidR="00BF39BF">
        <w:rPr>
          <w:rFonts w:ascii="Times New Roman" w:hAnsi="Times New Roman" w:cs="Times New Roman"/>
          <w:sz w:val="24"/>
          <w:szCs w:val="24"/>
        </w:rPr>
        <w:t xml:space="preserve"> DG</w:t>
      </w:r>
      <w:r>
        <w:rPr>
          <w:rFonts w:ascii="Times New Roman" w:hAnsi="Times New Roman" w:cs="Times New Roman"/>
          <w:sz w:val="24"/>
          <w:szCs w:val="24"/>
        </w:rPr>
        <w:t xml:space="preserve"> </w:t>
      </w:r>
      <w:r w:rsidR="00BF39BF">
        <w:rPr>
          <w:rFonts w:ascii="Times New Roman" w:hAnsi="Times New Roman" w:cs="Times New Roman"/>
          <w:sz w:val="24"/>
          <w:szCs w:val="24"/>
        </w:rPr>
        <w:t>0</w:t>
      </w:r>
      <w:r>
        <w:rPr>
          <w:rFonts w:ascii="Times New Roman" w:hAnsi="Times New Roman" w:cs="Times New Roman"/>
          <w:sz w:val="24"/>
          <w:szCs w:val="24"/>
        </w:rPr>
        <w:t>7 :</w:t>
      </w:r>
    </w:p>
    <w:p w:rsidR="00481784" w:rsidRPr="00151C2A" w:rsidRDefault="00481784" w:rsidP="00412B82">
      <w:pPr>
        <w:spacing w:after="0"/>
        <w:ind w:left="709"/>
        <w:jc w:val="both"/>
        <w:rPr>
          <w:rFonts w:ascii="Times New Roman" w:hAnsi="Times New Roman" w:cs="Times New Roman"/>
          <w:sz w:val="24"/>
          <w:szCs w:val="24"/>
        </w:rPr>
      </w:pPr>
    </w:p>
    <w:p w:rsidR="00481784" w:rsidRPr="00151C2A" w:rsidRDefault="002D3764" w:rsidP="00412B82">
      <w:pPr>
        <w:pStyle w:val="Paragraphedeliste"/>
        <w:numPr>
          <w:ilvl w:val="0"/>
          <w:numId w:val="12"/>
        </w:numPr>
        <w:tabs>
          <w:tab w:val="left" w:pos="1843"/>
        </w:tabs>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Pr>
          <w:rFonts w:ascii="Times New Roman" w:hAnsi="Times New Roman" w:cs="Times New Roman"/>
          <w:sz w:val="24"/>
          <w:szCs w:val="24"/>
        </w:rPr>
        <w:t xml:space="preserve"> B50</w:t>
      </w:r>
      <w:r w:rsidR="00481784">
        <w:rPr>
          <w:rFonts w:ascii="Times New Roman" w:hAnsi="Times New Roman" w:cs="Times New Roman"/>
          <w:sz w:val="24"/>
          <w:szCs w:val="24"/>
        </w:rPr>
        <w:t xml:space="preserve"> de </w:t>
      </w:r>
      <w:r w:rsidR="00481784" w:rsidRPr="00151C2A">
        <w:rPr>
          <w:rFonts w:ascii="Times New Roman" w:hAnsi="Times New Roman" w:cs="Times New Roman"/>
          <w:sz w:val="24"/>
          <w:szCs w:val="24"/>
        </w:rPr>
        <w:t xml:space="preserve">CF4 </w:t>
      </w:r>
      <w:r w:rsidR="00481784">
        <w:rPr>
          <w:rFonts w:ascii="Times New Roman" w:hAnsi="Times New Roman" w:cs="Times New Roman"/>
          <w:sz w:val="24"/>
          <w:szCs w:val="24"/>
        </w:rPr>
        <w:t>(</w:t>
      </w:r>
      <w:proofErr w:type="spellStart"/>
      <w:r w:rsidR="00481784" w:rsidRPr="00151C2A">
        <w:rPr>
          <w:rFonts w:ascii="Times New Roman" w:hAnsi="Times New Roman" w:cs="Times New Roman"/>
          <w:sz w:val="24"/>
          <w:szCs w:val="24"/>
        </w:rPr>
        <w:t>Tétrafluorométhane</w:t>
      </w:r>
      <w:proofErr w:type="spellEnd"/>
      <w:r w:rsidR="00481784">
        <w:rPr>
          <w:rFonts w:ascii="Times New Roman" w:hAnsi="Times New Roman" w:cs="Times New Roman"/>
          <w:sz w:val="24"/>
          <w:szCs w:val="24"/>
        </w:rPr>
        <w:t>),</w:t>
      </w:r>
    </w:p>
    <w:p w:rsidR="00481784" w:rsidRDefault="00481784" w:rsidP="00412B82">
      <w:pPr>
        <w:pStyle w:val="Paragraphedeliste"/>
        <w:numPr>
          <w:ilvl w:val="0"/>
          <w:numId w:val="12"/>
        </w:numPr>
        <w:tabs>
          <w:tab w:val="left" w:pos="1843"/>
        </w:tabs>
        <w:spacing w:after="0"/>
        <w:ind w:left="1560" w:hanging="28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blle</w:t>
      </w:r>
      <w:proofErr w:type="spellEnd"/>
      <w:r w:rsidR="002D3764">
        <w:rPr>
          <w:rFonts w:ascii="Times New Roman" w:hAnsi="Times New Roman" w:cs="Times New Roman"/>
          <w:sz w:val="24"/>
          <w:szCs w:val="24"/>
        </w:rPr>
        <w:t xml:space="preserve"> B50</w:t>
      </w:r>
      <w:r>
        <w:rPr>
          <w:rFonts w:ascii="Times New Roman" w:hAnsi="Times New Roman" w:cs="Times New Roman"/>
          <w:sz w:val="24"/>
          <w:szCs w:val="24"/>
        </w:rPr>
        <w:t xml:space="preserve"> de </w:t>
      </w:r>
      <w:r w:rsidRPr="00151C2A">
        <w:rPr>
          <w:rFonts w:ascii="Times New Roman" w:hAnsi="Times New Roman" w:cs="Times New Roman"/>
          <w:sz w:val="24"/>
          <w:szCs w:val="24"/>
        </w:rPr>
        <w:t xml:space="preserve">C4F8 </w:t>
      </w:r>
      <w:r>
        <w:rPr>
          <w:rFonts w:ascii="Times New Roman" w:hAnsi="Times New Roman" w:cs="Times New Roman"/>
          <w:sz w:val="24"/>
          <w:szCs w:val="24"/>
        </w:rPr>
        <w:t>(</w:t>
      </w:r>
      <w:proofErr w:type="spellStart"/>
      <w:r w:rsidRPr="00151C2A">
        <w:rPr>
          <w:rFonts w:ascii="Times New Roman" w:hAnsi="Times New Roman" w:cs="Times New Roman"/>
          <w:sz w:val="24"/>
          <w:szCs w:val="24"/>
        </w:rPr>
        <w:t>Octafluorocyclobutane</w:t>
      </w:r>
      <w:proofErr w:type="spellEnd"/>
      <w:r>
        <w:rPr>
          <w:rFonts w:ascii="Times New Roman" w:hAnsi="Times New Roman" w:cs="Times New Roman"/>
          <w:sz w:val="24"/>
          <w:szCs w:val="24"/>
        </w:rPr>
        <w:t>).</w:t>
      </w:r>
    </w:p>
    <w:p w:rsidR="00481784" w:rsidRDefault="00481784" w:rsidP="00412B82">
      <w:pPr>
        <w:spacing w:after="0"/>
        <w:ind w:left="709"/>
        <w:jc w:val="both"/>
        <w:rPr>
          <w:rFonts w:ascii="Times New Roman" w:hAnsi="Times New Roman" w:cs="Times New Roman"/>
          <w:sz w:val="24"/>
          <w:szCs w:val="24"/>
        </w:rPr>
      </w:pPr>
    </w:p>
    <w:p w:rsidR="00481784" w:rsidRDefault="00481784" w:rsidP="00412B82">
      <w:pPr>
        <w:spacing w:after="0"/>
        <w:jc w:val="both"/>
        <w:rPr>
          <w:rFonts w:ascii="Times New Roman" w:hAnsi="Times New Roman" w:cs="Times New Roman"/>
          <w:sz w:val="24"/>
          <w:szCs w:val="24"/>
        </w:rPr>
      </w:pPr>
      <w:r>
        <w:rPr>
          <w:rFonts w:ascii="Times New Roman" w:hAnsi="Times New Roman" w:cs="Times New Roman"/>
          <w:sz w:val="24"/>
          <w:szCs w:val="24"/>
        </w:rPr>
        <w:t xml:space="preserve">L’infrastructure est complétée par des </w:t>
      </w:r>
      <w:r w:rsidRPr="008D10E4">
        <w:rPr>
          <w:rFonts w:ascii="Times New Roman" w:hAnsi="Times New Roman" w:cs="Times New Roman"/>
          <w:b/>
          <w:sz w:val="24"/>
          <w:szCs w:val="24"/>
          <w:u w:val="single"/>
        </w:rPr>
        <w:t>productions d’air comprimé et d’azote</w:t>
      </w:r>
      <w:r>
        <w:rPr>
          <w:rFonts w:ascii="Times New Roman" w:hAnsi="Times New Roman" w:cs="Times New Roman"/>
          <w:sz w:val="24"/>
          <w:szCs w:val="24"/>
        </w:rPr>
        <w:t> :</w:t>
      </w:r>
    </w:p>
    <w:p w:rsidR="00481784" w:rsidRDefault="00481784" w:rsidP="00412B82">
      <w:pPr>
        <w:pStyle w:val="Paragraphedeliste"/>
        <w:spacing w:after="0"/>
        <w:ind w:left="709"/>
        <w:jc w:val="both"/>
        <w:rPr>
          <w:rFonts w:ascii="Times New Roman" w:hAnsi="Times New Roman" w:cs="Times New Roman"/>
          <w:sz w:val="24"/>
          <w:szCs w:val="24"/>
        </w:rPr>
      </w:pPr>
    </w:p>
    <w:p w:rsidR="00481784" w:rsidRPr="00151C2A" w:rsidRDefault="007A0550" w:rsidP="00412B82">
      <w:pPr>
        <w:pStyle w:val="Paragraphedeliste"/>
        <w:numPr>
          <w:ilvl w:val="0"/>
          <w:numId w:val="12"/>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2</w:t>
      </w:r>
      <w:r w:rsidR="00481784">
        <w:rPr>
          <w:rFonts w:ascii="Times New Roman" w:hAnsi="Times New Roman" w:cs="Times New Roman"/>
          <w:sz w:val="24"/>
          <w:szCs w:val="24"/>
        </w:rPr>
        <w:t xml:space="preserve"> compresseur</w:t>
      </w:r>
      <w:r>
        <w:rPr>
          <w:rFonts w:ascii="Times New Roman" w:hAnsi="Times New Roman" w:cs="Times New Roman"/>
          <w:sz w:val="24"/>
          <w:szCs w:val="24"/>
        </w:rPr>
        <w:t>s</w:t>
      </w:r>
      <w:r w:rsidR="00481784">
        <w:rPr>
          <w:rFonts w:ascii="Times New Roman" w:hAnsi="Times New Roman" w:cs="Times New Roman"/>
          <w:sz w:val="24"/>
          <w:szCs w:val="24"/>
        </w:rPr>
        <w:t xml:space="preserve"> et 1 générateur d’azote situés dans le local technique sur le parking,</w:t>
      </w:r>
    </w:p>
    <w:p w:rsidR="00CA01E3" w:rsidRDefault="007A0550" w:rsidP="00412B82">
      <w:pPr>
        <w:pStyle w:val="Paragraphedeliste"/>
        <w:numPr>
          <w:ilvl w:val="0"/>
          <w:numId w:val="12"/>
        </w:numPr>
        <w:spacing w:after="0"/>
        <w:ind w:left="1560" w:hanging="284"/>
        <w:jc w:val="both"/>
        <w:rPr>
          <w:rFonts w:ascii="Times New Roman" w:hAnsi="Times New Roman" w:cs="Times New Roman"/>
          <w:sz w:val="24"/>
          <w:szCs w:val="24"/>
        </w:rPr>
      </w:pPr>
      <w:r>
        <w:rPr>
          <w:rFonts w:ascii="Times New Roman" w:hAnsi="Times New Roman" w:cs="Times New Roman"/>
          <w:sz w:val="24"/>
          <w:szCs w:val="24"/>
        </w:rPr>
        <w:t>2</w:t>
      </w:r>
      <w:r w:rsidR="00481784">
        <w:rPr>
          <w:rFonts w:ascii="Times New Roman" w:hAnsi="Times New Roman" w:cs="Times New Roman"/>
          <w:sz w:val="24"/>
          <w:szCs w:val="24"/>
        </w:rPr>
        <w:t xml:space="preserve"> compresseur</w:t>
      </w:r>
      <w:r>
        <w:rPr>
          <w:rFonts w:ascii="Times New Roman" w:hAnsi="Times New Roman" w:cs="Times New Roman"/>
          <w:sz w:val="24"/>
          <w:szCs w:val="24"/>
        </w:rPr>
        <w:t>s</w:t>
      </w:r>
      <w:r w:rsidR="00481784">
        <w:rPr>
          <w:rFonts w:ascii="Times New Roman" w:hAnsi="Times New Roman" w:cs="Times New Roman"/>
          <w:sz w:val="24"/>
          <w:szCs w:val="24"/>
        </w:rPr>
        <w:t xml:space="preserve"> et 1 générateur d’azote situés dans les locaux techniques au niveau 1 (</w:t>
      </w:r>
      <w:r w:rsidR="00412B82">
        <w:rPr>
          <w:rFonts w:ascii="Times New Roman" w:hAnsi="Times New Roman" w:cs="Times New Roman"/>
          <w:sz w:val="24"/>
          <w:szCs w:val="24"/>
        </w:rPr>
        <w:t>au-dessus de la salle blanche).</w:t>
      </w:r>
    </w:p>
    <w:p w:rsidR="00412B82" w:rsidRDefault="00412B82" w:rsidP="00412B82">
      <w:pPr>
        <w:pStyle w:val="Paragraphedeliste"/>
        <w:spacing w:after="0"/>
        <w:ind w:left="1560"/>
        <w:jc w:val="both"/>
        <w:rPr>
          <w:rFonts w:ascii="Times New Roman" w:hAnsi="Times New Roman" w:cs="Times New Roman"/>
          <w:sz w:val="24"/>
          <w:szCs w:val="24"/>
        </w:rPr>
      </w:pPr>
    </w:p>
    <w:p w:rsidR="00D85434" w:rsidRDefault="00D85434" w:rsidP="00412B82">
      <w:pPr>
        <w:pStyle w:val="Paragraphedeliste"/>
        <w:numPr>
          <w:ilvl w:val="0"/>
          <w:numId w:val="10"/>
        </w:numPr>
        <w:spacing w:after="0"/>
        <w:rPr>
          <w:rFonts w:ascii="Times New Roman" w:hAnsi="Times New Roman" w:cs="Times New Roman"/>
          <w:sz w:val="32"/>
          <w:szCs w:val="32"/>
        </w:rPr>
      </w:pPr>
      <w:r>
        <w:rPr>
          <w:rFonts w:ascii="Times New Roman" w:hAnsi="Times New Roman" w:cs="Times New Roman"/>
          <w:sz w:val="32"/>
          <w:szCs w:val="32"/>
        </w:rPr>
        <w:t>Distribution et raccordement</w:t>
      </w:r>
    </w:p>
    <w:p w:rsidR="00A93181" w:rsidRPr="00D85434" w:rsidRDefault="00A93181" w:rsidP="00412B82">
      <w:pPr>
        <w:pStyle w:val="Paragraphedeliste"/>
        <w:spacing w:after="0"/>
        <w:ind w:left="1068"/>
        <w:rPr>
          <w:rFonts w:ascii="Times New Roman" w:hAnsi="Times New Roman" w:cs="Times New Roman"/>
          <w:sz w:val="32"/>
          <w:szCs w:val="32"/>
        </w:rPr>
      </w:pPr>
    </w:p>
    <w:p w:rsidR="0017672B" w:rsidRDefault="00D85434" w:rsidP="00412B82">
      <w:pPr>
        <w:spacing w:after="0"/>
        <w:jc w:val="both"/>
        <w:rPr>
          <w:rFonts w:ascii="Times New Roman" w:hAnsi="Times New Roman" w:cs="Times New Roman"/>
          <w:sz w:val="24"/>
          <w:szCs w:val="24"/>
        </w:rPr>
      </w:pPr>
      <w:r>
        <w:rPr>
          <w:rFonts w:ascii="Times New Roman" w:hAnsi="Times New Roman" w:cs="Times New Roman"/>
          <w:sz w:val="24"/>
          <w:szCs w:val="24"/>
        </w:rPr>
        <w:t xml:space="preserve">La distribution </w:t>
      </w:r>
      <w:r w:rsidR="005E245A">
        <w:rPr>
          <w:rFonts w:ascii="Times New Roman" w:hAnsi="Times New Roman" w:cs="Times New Roman"/>
          <w:sz w:val="24"/>
          <w:szCs w:val="24"/>
        </w:rPr>
        <w:t>de</w:t>
      </w:r>
      <w:r>
        <w:rPr>
          <w:rFonts w:ascii="Times New Roman" w:hAnsi="Times New Roman" w:cs="Times New Roman"/>
          <w:sz w:val="24"/>
          <w:szCs w:val="24"/>
        </w:rPr>
        <w:t xml:space="preserve">s </w:t>
      </w:r>
      <w:r w:rsidR="005E245A">
        <w:rPr>
          <w:rFonts w:ascii="Times New Roman" w:hAnsi="Times New Roman" w:cs="Times New Roman"/>
          <w:sz w:val="24"/>
          <w:szCs w:val="24"/>
        </w:rPr>
        <w:t>gaz</w:t>
      </w:r>
      <w:r>
        <w:rPr>
          <w:rFonts w:ascii="Times New Roman" w:hAnsi="Times New Roman" w:cs="Times New Roman"/>
          <w:sz w:val="24"/>
          <w:szCs w:val="24"/>
        </w:rPr>
        <w:t xml:space="preserve"> listés dans le paragraphe précédent se fait via un réseau de tubes rigides en inox.</w:t>
      </w:r>
      <w:r w:rsidR="00EF0830">
        <w:rPr>
          <w:rFonts w:ascii="Times New Roman" w:hAnsi="Times New Roman" w:cs="Times New Roman"/>
          <w:sz w:val="24"/>
          <w:szCs w:val="24"/>
        </w:rPr>
        <w:t xml:space="preserve"> Le réseau d’azote industriel dessert toutes les zones de la salle blanche</w:t>
      </w:r>
      <w:r>
        <w:rPr>
          <w:rFonts w:ascii="Times New Roman" w:hAnsi="Times New Roman" w:cs="Times New Roman"/>
          <w:sz w:val="24"/>
          <w:szCs w:val="24"/>
        </w:rPr>
        <w:t xml:space="preserve"> </w:t>
      </w:r>
      <w:r w:rsidR="00EF0830">
        <w:rPr>
          <w:rFonts w:ascii="Times New Roman" w:hAnsi="Times New Roman" w:cs="Times New Roman"/>
          <w:sz w:val="24"/>
          <w:szCs w:val="24"/>
        </w:rPr>
        <w:t xml:space="preserve">et il existe dans toutes ces zones des machines / paillasses connectées à ce réseau. </w:t>
      </w:r>
      <w:r w:rsidR="008020C5">
        <w:rPr>
          <w:rFonts w:ascii="Times New Roman" w:hAnsi="Times New Roman" w:cs="Times New Roman"/>
          <w:sz w:val="24"/>
          <w:szCs w:val="24"/>
        </w:rPr>
        <w:t>Nous reprenons ci-dessous</w:t>
      </w:r>
      <w:r w:rsidR="00EB3E2A">
        <w:rPr>
          <w:rFonts w:ascii="Times New Roman" w:hAnsi="Times New Roman" w:cs="Times New Roman"/>
          <w:sz w:val="24"/>
          <w:szCs w:val="24"/>
        </w:rPr>
        <w:t xml:space="preserve"> uniquement</w:t>
      </w:r>
      <w:r w:rsidR="008020C5">
        <w:rPr>
          <w:rFonts w:ascii="Times New Roman" w:hAnsi="Times New Roman" w:cs="Times New Roman"/>
          <w:sz w:val="24"/>
          <w:szCs w:val="24"/>
        </w:rPr>
        <w:t xml:space="preserve"> les équipements</w:t>
      </w:r>
      <w:r w:rsidR="00EB3E2A">
        <w:rPr>
          <w:rFonts w:ascii="Times New Roman" w:hAnsi="Times New Roman" w:cs="Times New Roman"/>
          <w:sz w:val="24"/>
          <w:szCs w:val="24"/>
        </w:rPr>
        <w:t xml:space="preserve"> utilisant des gaz autres que N2</w:t>
      </w:r>
      <w:r w:rsidR="002D3764">
        <w:rPr>
          <w:rFonts w:ascii="Times New Roman" w:hAnsi="Times New Roman" w:cs="Times New Roman"/>
          <w:sz w:val="24"/>
          <w:szCs w:val="24"/>
        </w:rPr>
        <w:t xml:space="preserve"> et Ar</w:t>
      </w:r>
      <w:r w:rsidR="006F3543">
        <w:rPr>
          <w:rFonts w:ascii="Times New Roman" w:hAnsi="Times New Roman" w:cs="Times New Roman"/>
          <w:sz w:val="24"/>
          <w:szCs w:val="24"/>
        </w:rPr>
        <w:t>.</w:t>
      </w:r>
    </w:p>
    <w:p w:rsidR="003219FB" w:rsidRDefault="003219FB" w:rsidP="00412B82">
      <w:pPr>
        <w:spacing w:after="0"/>
        <w:jc w:val="both"/>
        <w:rPr>
          <w:rFonts w:ascii="Times New Roman" w:hAnsi="Times New Roman" w:cs="Times New Roman"/>
          <w:sz w:val="24"/>
          <w:szCs w:val="24"/>
        </w:rPr>
      </w:pPr>
    </w:p>
    <w:p w:rsidR="00094019" w:rsidRDefault="00094019" w:rsidP="00412B82">
      <w:pPr>
        <w:pStyle w:val="Paragraphedeliste"/>
        <w:numPr>
          <w:ilvl w:val="0"/>
          <w:numId w:val="13"/>
        </w:numPr>
        <w:spacing w:after="0"/>
        <w:ind w:left="284" w:hanging="284"/>
        <w:jc w:val="both"/>
        <w:rPr>
          <w:rFonts w:ascii="Times New Roman" w:hAnsi="Times New Roman" w:cs="Times New Roman"/>
          <w:sz w:val="24"/>
          <w:szCs w:val="24"/>
        </w:rPr>
      </w:pPr>
      <w:r w:rsidRPr="00094019">
        <w:rPr>
          <w:rFonts w:ascii="Times New Roman" w:hAnsi="Times New Roman" w:cs="Times New Roman"/>
          <w:sz w:val="24"/>
          <w:szCs w:val="24"/>
        </w:rPr>
        <w:t>Dans la zone dépôt</w:t>
      </w:r>
      <w:r w:rsidR="00896D59">
        <w:rPr>
          <w:rFonts w:ascii="Times New Roman" w:hAnsi="Times New Roman" w:cs="Times New Roman"/>
          <w:sz w:val="24"/>
          <w:szCs w:val="24"/>
        </w:rPr>
        <w:t xml:space="preserve"> (SB 04) :</w:t>
      </w:r>
    </w:p>
    <w:p w:rsidR="00896D59" w:rsidRDefault="00896D59" w:rsidP="00412B82">
      <w:pPr>
        <w:pStyle w:val="Paragraphedeliste"/>
        <w:spacing w:after="0"/>
        <w:ind w:left="1418" w:hanging="425"/>
        <w:jc w:val="both"/>
        <w:rPr>
          <w:rFonts w:ascii="Times New Roman" w:hAnsi="Times New Roman" w:cs="Times New Roman"/>
          <w:sz w:val="24"/>
          <w:szCs w:val="24"/>
        </w:rPr>
      </w:pPr>
    </w:p>
    <w:p w:rsidR="00094019" w:rsidRPr="00670386" w:rsidRDefault="00DB7010"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670386">
        <w:rPr>
          <w:rFonts w:ascii="Times New Roman" w:hAnsi="Times New Roman" w:cs="Times New Roman"/>
          <w:sz w:val="24"/>
          <w:szCs w:val="24"/>
        </w:rPr>
        <w:t>PECVD SENTECH</w:t>
      </w:r>
      <w:r w:rsidR="00896D59" w:rsidRPr="00670386">
        <w:rPr>
          <w:rFonts w:ascii="Times New Roman" w:hAnsi="Times New Roman" w:cs="Times New Roman"/>
          <w:sz w:val="24"/>
          <w:szCs w:val="24"/>
        </w:rPr>
        <w:t xml:space="preserve"> </w:t>
      </w:r>
      <w:r w:rsidR="0089202C" w:rsidRPr="00670386">
        <w:rPr>
          <w:rFonts w:ascii="Times New Roman" w:hAnsi="Times New Roman" w:cs="Times New Roman"/>
          <w:sz w:val="24"/>
          <w:szCs w:val="24"/>
        </w:rPr>
        <w:t>–</w:t>
      </w:r>
      <w:r w:rsidR="00896D59" w:rsidRPr="00670386">
        <w:rPr>
          <w:rFonts w:ascii="Times New Roman" w:hAnsi="Times New Roman" w:cs="Times New Roman"/>
          <w:sz w:val="24"/>
          <w:szCs w:val="24"/>
        </w:rPr>
        <w:t xml:space="preserve"> </w:t>
      </w:r>
      <w:r w:rsidR="0039717C" w:rsidRPr="00670386">
        <w:rPr>
          <w:rFonts w:ascii="Times New Roman" w:hAnsi="Times New Roman" w:cs="Times New Roman"/>
          <w:sz w:val="24"/>
          <w:szCs w:val="24"/>
        </w:rPr>
        <w:t>g</w:t>
      </w:r>
      <w:r w:rsidRPr="00670386">
        <w:rPr>
          <w:rFonts w:ascii="Times New Roman" w:hAnsi="Times New Roman" w:cs="Times New Roman"/>
          <w:sz w:val="24"/>
          <w:szCs w:val="24"/>
        </w:rPr>
        <w:t>az</w:t>
      </w:r>
      <w:r w:rsidR="0089202C" w:rsidRPr="00670386">
        <w:rPr>
          <w:rFonts w:ascii="Times New Roman" w:hAnsi="Times New Roman" w:cs="Times New Roman"/>
          <w:sz w:val="24"/>
          <w:szCs w:val="24"/>
        </w:rPr>
        <w:t xml:space="preserve"> box avec </w:t>
      </w:r>
      <w:r w:rsidRPr="00670386">
        <w:rPr>
          <w:rFonts w:ascii="Times New Roman" w:hAnsi="Times New Roman" w:cs="Times New Roman"/>
          <w:sz w:val="24"/>
          <w:szCs w:val="24"/>
        </w:rPr>
        <w:t>SiH</w:t>
      </w:r>
      <w:r w:rsidRPr="00670386">
        <w:rPr>
          <w:rFonts w:ascii="Times New Roman" w:hAnsi="Times New Roman" w:cs="Times New Roman"/>
          <w:sz w:val="24"/>
          <w:szCs w:val="24"/>
          <w:vertAlign w:val="subscript"/>
        </w:rPr>
        <w:t>4</w:t>
      </w:r>
      <w:r w:rsidRPr="00670386">
        <w:rPr>
          <w:rFonts w:ascii="Times New Roman" w:hAnsi="Times New Roman" w:cs="Times New Roman"/>
          <w:sz w:val="24"/>
          <w:szCs w:val="24"/>
        </w:rPr>
        <w:t>, NH</w:t>
      </w:r>
      <w:r w:rsidRPr="00670386">
        <w:rPr>
          <w:rFonts w:ascii="Times New Roman" w:hAnsi="Times New Roman" w:cs="Times New Roman"/>
          <w:sz w:val="24"/>
          <w:szCs w:val="24"/>
          <w:vertAlign w:val="subscript"/>
        </w:rPr>
        <w:t>3</w:t>
      </w:r>
      <w:r w:rsidRPr="00670386">
        <w:rPr>
          <w:rFonts w:ascii="Times New Roman" w:hAnsi="Times New Roman" w:cs="Times New Roman"/>
          <w:sz w:val="24"/>
          <w:szCs w:val="24"/>
        </w:rPr>
        <w:t>, O</w:t>
      </w:r>
      <w:r w:rsidRPr="00670386">
        <w:rPr>
          <w:rFonts w:ascii="Times New Roman" w:hAnsi="Times New Roman" w:cs="Times New Roman"/>
          <w:sz w:val="24"/>
          <w:szCs w:val="24"/>
          <w:vertAlign w:val="subscript"/>
        </w:rPr>
        <w:t>2</w:t>
      </w:r>
      <w:r w:rsidRPr="00670386">
        <w:rPr>
          <w:rFonts w:ascii="Times New Roman" w:hAnsi="Times New Roman" w:cs="Times New Roman"/>
          <w:sz w:val="24"/>
          <w:szCs w:val="24"/>
        </w:rPr>
        <w:t>, Ar</w:t>
      </w:r>
      <w:r w:rsidR="00896D59" w:rsidRPr="00670386">
        <w:rPr>
          <w:rFonts w:ascii="Times New Roman" w:hAnsi="Times New Roman" w:cs="Times New Roman"/>
          <w:sz w:val="24"/>
          <w:szCs w:val="24"/>
        </w:rPr>
        <w:t>,</w:t>
      </w:r>
    </w:p>
    <w:p w:rsidR="0039717C" w:rsidRPr="00896D59" w:rsidRDefault="0039717C"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Four de recuit rapide ANNEALSYS AS premium</w:t>
      </w:r>
      <w:r w:rsidR="00896D59">
        <w:rPr>
          <w:rFonts w:ascii="Times New Roman" w:hAnsi="Times New Roman" w:cs="Times New Roman"/>
          <w:sz w:val="24"/>
          <w:szCs w:val="24"/>
        </w:rPr>
        <w:t xml:space="preserve"> </w:t>
      </w:r>
      <w:r w:rsidR="0089202C">
        <w:rPr>
          <w:rFonts w:ascii="Times New Roman" w:hAnsi="Times New Roman" w:cs="Times New Roman"/>
          <w:sz w:val="24"/>
          <w:szCs w:val="24"/>
        </w:rPr>
        <w:t>–</w:t>
      </w:r>
      <w:r w:rsidR="00896D59">
        <w:rPr>
          <w:rFonts w:ascii="Times New Roman" w:hAnsi="Times New Roman" w:cs="Times New Roman"/>
          <w:sz w:val="24"/>
          <w:szCs w:val="24"/>
        </w:rPr>
        <w:t xml:space="preserve"> </w:t>
      </w:r>
      <w:r w:rsidRPr="00896D59">
        <w:rPr>
          <w:rFonts w:ascii="Times New Roman" w:hAnsi="Times New Roman" w:cs="Times New Roman"/>
          <w:sz w:val="24"/>
          <w:szCs w:val="24"/>
        </w:rPr>
        <w:t>gaz</w:t>
      </w:r>
      <w:r w:rsidR="0089202C">
        <w:rPr>
          <w:rFonts w:ascii="Times New Roman" w:hAnsi="Times New Roman" w:cs="Times New Roman"/>
          <w:sz w:val="24"/>
          <w:szCs w:val="24"/>
        </w:rPr>
        <w:t xml:space="preserve"> box avec </w:t>
      </w:r>
      <w:r w:rsidRPr="00896D59">
        <w:rPr>
          <w:rFonts w:ascii="Times New Roman" w:hAnsi="Times New Roman" w:cs="Times New Roman"/>
          <w:sz w:val="24"/>
          <w:szCs w:val="24"/>
        </w:rPr>
        <w:t>N2, Ar</w:t>
      </w:r>
      <w:r w:rsidR="00896D59">
        <w:rPr>
          <w:rFonts w:ascii="Times New Roman" w:hAnsi="Times New Roman" w:cs="Times New Roman"/>
          <w:sz w:val="24"/>
          <w:szCs w:val="24"/>
        </w:rPr>
        <w:t>, O</w:t>
      </w:r>
      <w:r w:rsidRPr="00896D59">
        <w:rPr>
          <w:rFonts w:ascii="Times New Roman" w:hAnsi="Times New Roman" w:cs="Times New Roman"/>
          <w:sz w:val="24"/>
          <w:szCs w:val="24"/>
        </w:rPr>
        <w:t>2</w:t>
      </w:r>
      <w:r w:rsidR="00896D59">
        <w:rPr>
          <w:rFonts w:ascii="Times New Roman" w:hAnsi="Times New Roman" w:cs="Times New Roman"/>
          <w:sz w:val="24"/>
          <w:szCs w:val="24"/>
        </w:rPr>
        <w:t>,</w:t>
      </w:r>
    </w:p>
    <w:p w:rsidR="00C05587" w:rsidRDefault="00C05587"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 xml:space="preserve">Machine MOCVD / ALD </w:t>
      </w:r>
      <w:r w:rsidR="00896D59">
        <w:rPr>
          <w:rFonts w:ascii="Times New Roman" w:hAnsi="Times New Roman" w:cs="Times New Roman"/>
          <w:sz w:val="24"/>
          <w:szCs w:val="24"/>
        </w:rPr>
        <w:t>M</w:t>
      </w:r>
      <w:r w:rsidRPr="00896D59">
        <w:rPr>
          <w:rFonts w:ascii="Times New Roman" w:hAnsi="Times New Roman" w:cs="Times New Roman"/>
          <w:sz w:val="24"/>
          <w:szCs w:val="24"/>
        </w:rPr>
        <w:t>C100</w:t>
      </w:r>
      <w:r w:rsidR="00896D59">
        <w:rPr>
          <w:rFonts w:ascii="Times New Roman" w:hAnsi="Times New Roman" w:cs="Times New Roman"/>
          <w:sz w:val="24"/>
          <w:szCs w:val="24"/>
        </w:rPr>
        <w:t xml:space="preserve"> </w:t>
      </w:r>
      <w:r w:rsidR="0089202C">
        <w:rPr>
          <w:rFonts w:ascii="Times New Roman" w:hAnsi="Times New Roman" w:cs="Times New Roman"/>
          <w:sz w:val="24"/>
          <w:szCs w:val="24"/>
        </w:rPr>
        <w:t>–</w:t>
      </w:r>
      <w:r w:rsidR="00896D59">
        <w:rPr>
          <w:rFonts w:ascii="Times New Roman" w:hAnsi="Times New Roman" w:cs="Times New Roman"/>
          <w:sz w:val="24"/>
          <w:szCs w:val="24"/>
        </w:rPr>
        <w:t xml:space="preserve"> </w:t>
      </w:r>
      <w:r w:rsidRPr="00896D59">
        <w:rPr>
          <w:rFonts w:ascii="Times New Roman" w:hAnsi="Times New Roman" w:cs="Times New Roman"/>
          <w:sz w:val="24"/>
          <w:szCs w:val="24"/>
        </w:rPr>
        <w:t>gaz</w:t>
      </w:r>
      <w:r w:rsidR="0089202C">
        <w:rPr>
          <w:rFonts w:ascii="Times New Roman" w:hAnsi="Times New Roman" w:cs="Times New Roman"/>
          <w:sz w:val="24"/>
          <w:szCs w:val="24"/>
        </w:rPr>
        <w:t xml:space="preserve"> box avec</w:t>
      </w:r>
      <w:r w:rsidRPr="00896D59">
        <w:rPr>
          <w:rFonts w:ascii="Times New Roman" w:hAnsi="Times New Roman" w:cs="Times New Roman"/>
          <w:sz w:val="24"/>
          <w:szCs w:val="24"/>
        </w:rPr>
        <w:t xml:space="preserve"> N2, Ar</w:t>
      </w:r>
      <w:r w:rsidR="0089202C">
        <w:rPr>
          <w:rFonts w:ascii="Times New Roman" w:hAnsi="Times New Roman" w:cs="Times New Roman"/>
          <w:sz w:val="24"/>
          <w:szCs w:val="24"/>
        </w:rPr>
        <w:t xml:space="preserve">, </w:t>
      </w:r>
      <w:r w:rsidRPr="00896D59">
        <w:rPr>
          <w:rFonts w:ascii="Times New Roman" w:hAnsi="Times New Roman" w:cs="Times New Roman"/>
          <w:sz w:val="24"/>
          <w:szCs w:val="24"/>
        </w:rPr>
        <w:t>O2</w:t>
      </w:r>
      <w:r w:rsidR="00622DF3">
        <w:rPr>
          <w:rFonts w:ascii="Times New Roman" w:hAnsi="Times New Roman" w:cs="Times New Roman"/>
          <w:sz w:val="24"/>
          <w:szCs w:val="24"/>
        </w:rPr>
        <w:t>,</w:t>
      </w:r>
    </w:p>
    <w:p w:rsidR="003219FB" w:rsidRDefault="00622DF3" w:rsidP="00412B82">
      <w:pPr>
        <w:pStyle w:val="Paragraphedeliste"/>
        <w:numPr>
          <w:ilvl w:val="2"/>
          <w:numId w:val="2"/>
        </w:numPr>
        <w:tabs>
          <w:tab w:val="clear" w:pos="2160"/>
          <w:tab w:val="num" w:pos="1843"/>
        </w:tabs>
        <w:spacing w:after="0"/>
        <w:ind w:left="1134" w:hanging="283"/>
        <w:jc w:val="both"/>
        <w:rPr>
          <w:rFonts w:ascii="Times New Roman" w:hAnsi="Times New Roman" w:cs="Times New Roman"/>
          <w:sz w:val="24"/>
          <w:szCs w:val="24"/>
        </w:rPr>
      </w:pPr>
      <w:r>
        <w:rPr>
          <w:rFonts w:ascii="Times New Roman" w:hAnsi="Times New Roman" w:cs="Times New Roman"/>
          <w:sz w:val="24"/>
          <w:szCs w:val="24"/>
        </w:rPr>
        <w:t xml:space="preserve">Machines </w:t>
      </w:r>
      <w:proofErr w:type="spellStart"/>
      <w:r>
        <w:rPr>
          <w:rFonts w:ascii="Times New Roman" w:hAnsi="Times New Roman" w:cs="Times New Roman"/>
          <w:sz w:val="24"/>
          <w:szCs w:val="24"/>
        </w:rPr>
        <w:t>Plassys</w:t>
      </w:r>
      <w:proofErr w:type="spellEnd"/>
      <w:r>
        <w:rPr>
          <w:rFonts w:ascii="Times New Roman" w:hAnsi="Times New Roman" w:cs="Times New Roman"/>
          <w:sz w:val="24"/>
          <w:szCs w:val="24"/>
        </w:rPr>
        <w:t xml:space="preserve"> MEB 600, MP 450S et MP 700 – gaz utilisés Ar, N2, O2,</w:t>
      </w:r>
    </w:p>
    <w:p w:rsidR="00622DF3" w:rsidRDefault="00622DF3" w:rsidP="00412B82">
      <w:pPr>
        <w:pStyle w:val="Paragraphedeliste"/>
        <w:numPr>
          <w:ilvl w:val="2"/>
          <w:numId w:val="2"/>
        </w:numPr>
        <w:tabs>
          <w:tab w:val="clear" w:pos="2160"/>
          <w:tab w:val="num" w:pos="1843"/>
        </w:tabs>
        <w:spacing w:after="0"/>
        <w:ind w:left="1134" w:hanging="283"/>
        <w:jc w:val="both"/>
        <w:rPr>
          <w:rFonts w:ascii="Times New Roman" w:hAnsi="Times New Roman" w:cs="Times New Roman"/>
          <w:sz w:val="24"/>
          <w:szCs w:val="24"/>
        </w:rPr>
      </w:pPr>
      <w:r>
        <w:rPr>
          <w:rFonts w:ascii="Times New Roman" w:hAnsi="Times New Roman" w:cs="Times New Roman"/>
          <w:sz w:val="24"/>
          <w:szCs w:val="24"/>
        </w:rPr>
        <w:t>Machine Alliance Concept EVA 450 – gaz utilisés Ar, N2, O2.</w:t>
      </w:r>
    </w:p>
    <w:p w:rsidR="00622DF3" w:rsidRPr="00622DF3" w:rsidRDefault="00622DF3" w:rsidP="00412B82">
      <w:pPr>
        <w:spacing w:after="0"/>
        <w:jc w:val="both"/>
        <w:rPr>
          <w:rFonts w:ascii="Times New Roman" w:hAnsi="Times New Roman" w:cs="Times New Roman"/>
          <w:sz w:val="24"/>
          <w:szCs w:val="24"/>
        </w:rPr>
      </w:pPr>
    </w:p>
    <w:p w:rsidR="004A28BC" w:rsidRDefault="00622DF3" w:rsidP="00412B82">
      <w:pPr>
        <w:pStyle w:val="Paragraphedeliste"/>
        <w:numPr>
          <w:ilvl w:val="0"/>
          <w:numId w:val="13"/>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Dans la zone </w:t>
      </w:r>
      <w:r w:rsidR="001C2B29">
        <w:rPr>
          <w:rFonts w:ascii="Times New Roman" w:hAnsi="Times New Roman" w:cs="Times New Roman"/>
          <w:sz w:val="24"/>
          <w:szCs w:val="24"/>
        </w:rPr>
        <w:t>industrielle</w:t>
      </w:r>
      <w:r>
        <w:rPr>
          <w:rFonts w:ascii="Times New Roman" w:hAnsi="Times New Roman" w:cs="Times New Roman"/>
          <w:sz w:val="24"/>
          <w:szCs w:val="24"/>
        </w:rPr>
        <w:t xml:space="preserve"> (SB </w:t>
      </w:r>
      <w:r w:rsidR="005D19DC">
        <w:rPr>
          <w:rFonts w:ascii="Times New Roman" w:hAnsi="Times New Roman" w:cs="Times New Roman"/>
          <w:sz w:val="24"/>
          <w:szCs w:val="24"/>
        </w:rPr>
        <w:t>1</w:t>
      </w:r>
      <w:r>
        <w:rPr>
          <w:rFonts w:ascii="Times New Roman" w:hAnsi="Times New Roman" w:cs="Times New Roman"/>
          <w:sz w:val="24"/>
          <w:szCs w:val="24"/>
        </w:rPr>
        <w:t>1) :</w:t>
      </w:r>
    </w:p>
    <w:p w:rsidR="00292C4C" w:rsidRPr="00622DF3" w:rsidRDefault="00292C4C" w:rsidP="00292C4C">
      <w:pPr>
        <w:pStyle w:val="Paragraphedeliste"/>
        <w:spacing w:after="0"/>
        <w:ind w:left="284"/>
        <w:jc w:val="both"/>
        <w:rPr>
          <w:rFonts w:ascii="Times New Roman" w:hAnsi="Times New Roman" w:cs="Times New Roman"/>
          <w:sz w:val="24"/>
          <w:szCs w:val="24"/>
        </w:rPr>
      </w:pPr>
    </w:p>
    <w:p w:rsidR="003219FB" w:rsidRDefault="00622DF3"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proofErr w:type="spellStart"/>
      <w:r>
        <w:rPr>
          <w:rFonts w:ascii="Times New Roman" w:hAnsi="Times New Roman" w:cs="Times New Roman"/>
          <w:sz w:val="24"/>
          <w:szCs w:val="24"/>
        </w:rPr>
        <w:t>Délaqueur</w:t>
      </w:r>
      <w:proofErr w:type="spellEnd"/>
      <w:r>
        <w:rPr>
          <w:rFonts w:ascii="Times New Roman" w:hAnsi="Times New Roman" w:cs="Times New Roman"/>
          <w:sz w:val="24"/>
          <w:szCs w:val="24"/>
        </w:rPr>
        <w:t xml:space="preserve"> TVA TEPLA – gaz utilisé O2,</w:t>
      </w:r>
    </w:p>
    <w:p w:rsidR="003219FB" w:rsidRPr="00622DF3" w:rsidRDefault="00622DF3" w:rsidP="00412B82">
      <w:pPr>
        <w:pStyle w:val="Paragraphedeliste"/>
        <w:numPr>
          <w:ilvl w:val="2"/>
          <w:numId w:val="2"/>
        </w:numPr>
        <w:spacing w:after="0"/>
        <w:ind w:left="1134" w:hanging="283"/>
        <w:jc w:val="both"/>
        <w:rPr>
          <w:rFonts w:ascii="Times New Roman" w:hAnsi="Times New Roman" w:cs="Times New Roman"/>
          <w:sz w:val="24"/>
          <w:szCs w:val="24"/>
        </w:rPr>
      </w:pPr>
      <w:r w:rsidRPr="00622DF3">
        <w:rPr>
          <w:rFonts w:ascii="Times New Roman" w:hAnsi="Times New Roman" w:cs="Times New Roman"/>
          <w:sz w:val="24"/>
          <w:szCs w:val="24"/>
        </w:rPr>
        <w:t>Perkin Elmer – gaz utilisé He.</w:t>
      </w:r>
    </w:p>
    <w:p w:rsidR="004A28BC" w:rsidRPr="0089202C" w:rsidRDefault="004A28BC" w:rsidP="00412B82">
      <w:pPr>
        <w:spacing w:after="0"/>
        <w:ind w:left="1418" w:hanging="425"/>
        <w:jc w:val="both"/>
        <w:rPr>
          <w:rFonts w:ascii="Times New Roman" w:hAnsi="Times New Roman" w:cs="Times New Roman"/>
          <w:sz w:val="24"/>
          <w:szCs w:val="24"/>
        </w:rPr>
      </w:pPr>
    </w:p>
    <w:p w:rsidR="00DB7010" w:rsidRPr="00670386" w:rsidRDefault="00DB7010" w:rsidP="00412B82">
      <w:pPr>
        <w:pStyle w:val="Paragraphedeliste"/>
        <w:numPr>
          <w:ilvl w:val="0"/>
          <w:numId w:val="13"/>
        </w:numPr>
        <w:spacing w:after="0"/>
        <w:ind w:left="284" w:hanging="284"/>
        <w:jc w:val="both"/>
        <w:rPr>
          <w:rFonts w:ascii="Times New Roman" w:hAnsi="Times New Roman" w:cs="Times New Roman"/>
          <w:sz w:val="24"/>
          <w:szCs w:val="24"/>
        </w:rPr>
      </w:pPr>
      <w:r w:rsidRPr="00670386">
        <w:rPr>
          <w:rFonts w:ascii="Times New Roman" w:hAnsi="Times New Roman" w:cs="Times New Roman"/>
          <w:sz w:val="24"/>
          <w:szCs w:val="24"/>
        </w:rPr>
        <w:t>Dans la zone gravure</w:t>
      </w:r>
      <w:r w:rsidR="00896D59" w:rsidRPr="00670386">
        <w:rPr>
          <w:rFonts w:ascii="Times New Roman" w:hAnsi="Times New Roman" w:cs="Times New Roman"/>
          <w:sz w:val="24"/>
          <w:szCs w:val="24"/>
        </w:rPr>
        <w:t xml:space="preserve"> (SB 05) :</w:t>
      </w:r>
    </w:p>
    <w:p w:rsidR="00896D59" w:rsidRDefault="00896D59" w:rsidP="00412B82">
      <w:pPr>
        <w:pStyle w:val="Paragraphedeliste"/>
        <w:spacing w:after="0"/>
        <w:ind w:left="709" w:hanging="425"/>
        <w:jc w:val="both"/>
        <w:rPr>
          <w:rFonts w:ascii="Times New Roman" w:hAnsi="Times New Roman" w:cs="Times New Roman"/>
          <w:sz w:val="24"/>
          <w:szCs w:val="24"/>
        </w:rPr>
      </w:pPr>
    </w:p>
    <w:p w:rsidR="00DB7010" w:rsidRPr="00896D59" w:rsidRDefault="00896D59"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Pr>
          <w:rFonts w:ascii="Times New Roman" w:hAnsi="Times New Roman" w:cs="Times New Roman"/>
          <w:sz w:val="24"/>
          <w:szCs w:val="24"/>
        </w:rPr>
        <w:t xml:space="preserve">Bâti de gravure </w:t>
      </w:r>
      <w:r w:rsidR="0065372E" w:rsidRPr="00896D59">
        <w:rPr>
          <w:rFonts w:ascii="Times New Roman" w:hAnsi="Times New Roman" w:cs="Times New Roman"/>
          <w:sz w:val="24"/>
          <w:szCs w:val="24"/>
        </w:rPr>
        <w:t>ICP STS-LPX APS</w:t>
      </w:r>
      <w:r>
        <w:rPr>
          <w:rFonts w:ascii="Times New Roman" w:hAnsi="Times New Roman" w:cs="Times New Roman"/>
          <w:sz w:val="24"/>
          <w:szCs w:val="24"/>
        </w:rPr>
        <w:t xml:space="preserve"> - </w:t>
      </w:r>
      <w:r w:rsidR="0089202C">
        <w:rPr>
          <w:rFonts w:ascii="Times New Roman" w:hAnsi="Times New Roman" w:cs="Times New Roman"/>
          <w:sz w:val="24"/>
          <w:szCs w:val="24"/>
        </w:rPr>
        <w:t xml:space="preserve">He et </w:t>
      </w:r>
      <w:r w:rsidR="00DB7010" w:rsidRPr="00896D59">
        <w:rPr>
          <w:rFonts w:ascii="Times New Roman" w:hAnsi="Times New Roman" w:cs="Times New Roman"/>
          <w:sz w:val="24"/>
          <w:szCs w:val="24"/>
        </w:rPr>
        <w:t>gaz</w:t>
      </w:r>
      <w:r w:rsidR="0089202C">
        <w:rPr>
          <w:rFonts w:ascii="Times New Roman" w:hAnsi="Times New Roman" w:cs="Times New Roman"/>
          <w:sz w:val="24"/>
          <w:szCs w:val="24"/>
        </w:rPr>
        <w:t xml:space="preserve"> box pour </w:t>
      </w:r>
      <w:r w:rsidR="00DB7010" w:rsidRPr="00896D59">
        <w:rPr>
          <w:rFonts w:ascii="Times New Roman" w:hAnsi="Times New Roman" w:cs="Times New Roman"/>
          <w:sz w:val="24"/>
          <w:szCs w:val="24"/>
        </w:rPr>
        <w:t>SF</w:t>
      </w:r>
      <w:r w:rsidR="00DB7010" w:rsidRPr="00896D59">
        <w:rPr>
          <w:rFonts w:ascii="Times New Roman" w:hAnsi="Times New Roman" w:cs="Times New Roman"/>
          <w:sz w:val="24"/>
          <w:szCs w:val="24"/>
          <w:vertAlign w:val="subscript"/>
        </w:rPr>
        <w:t>6</w:t>
      </w:r>
      <w:r w:rsidR="00DB7010" w:rsidRPr="00896D59">
        <w:rPr>
          <w:rFonts w:ascii="Times New Roman" w:hAnsi="Times New Roman" w:cs="Times New Roman"/>
          <w:sz w:val="24"/>
          <w:szCs w:val="24"/>
        </w:rPr>
        <w:t>, CF</w:t>
      </w:r>
      <w:r w:rsidR="00DB7010" w:rsidRPr="00896D59">
        <w:rPr>
          <w:rFonts w:ascii="Times New Roman" w:hAnsi="Times New Roman" w:cs="Times New Roman"/>
          <w:sz w:val="24"/>
          <w:szCs w:val="24"/>
          <w:vertAlign w:val="subscript"/>
        </w:rPr>
        <w:t>4</w:t>
      </w:r>
      <w:r w:rsidR="00DB7010" w:rsidRPr="00896D59">
        <w:rPr>
          <w:rFonts w:ascii="Times New Roman" w:hAnsi="Times New Roman" w:cs="Times New Roman"/>
          <w:sz w:val="24"/>
          <w:szCs w:val="24"/>
        </w:rPr>
        <w:t>, C</w:t>
      </w:r>
      <w:r w:rsidR="00DB7010" w:rsidRPr="00896D59">
        <w:rPr>
          <w:rFonts w:ascii="Times New Roman" w:hAnsi="Times New Roman" w:cs="Times New Roman"/>
          <w:sz w:val="24"/>
          <w:szCs w:val="24"/>
          <w:vertAlign w:val="subscript"/>
        </w:rPr>
        <w:t>4</w:t>
      </w:r>
      <w:r w:rsidR="00DB7010" w:rsidRPr="00896D59">
        <w:rPr>
          <w:rFonts w:ascii="Times New Roman" w:hAnsi="Times New Roman" w:cs="Times New Roman"/>
          <w:sz w:val="24"/>
          <w:szCs w:val="24"/>
        </w:rPr>
        <w:t>F</w:t>
      </w:r>
      <w:r w:rsidR="00DB7010" w:rsidRPr="00896D59">
        <w:rPr>
          <w:rFonts w:ascii="Times New Roman" w:hAnsi="Times New Roman" w:cs="Times New Roman"/>
          <w:sz w:val="24"/>
          <w:szCs w:val="24"/>
          <w:vertAlign w:val="subscript"/>
        </w:rPr>
        <w:t>8</w:t>
      </w:r>
      <w:r w:rsidR="00DB7010" w:rsidRPr="00896D59">
        <w:rPr>
          <w:rFonts w:ascii="Times New Roman" w:hAnsi="Times New Roman" w:cs="Times New Roman"/>
          <w:sz w:val="24"/>
          <w:szCs w:val="24"/>
        </w:rPr>
        <w:t>, O</w:t>
      </w:r>
      <w:r w:rsidR="00DB7010" w:rsidRPr="00896D59">
        <w:rPr>
          <w:rFonts w:ascii="Times New Roman" w:hAnsi="Times New Roman" w:cs="Times New Roman"/>
          <w:sz w:val="24"/>
          <w:szCs w:val="24"/>
          <w:vertAlign w:val="subscript"/>
        </w:rPr>
        <w:t>2</w:t>
      </w:r>
      <w:r>
        <w:rPr>
          <w:rFonts w:ascii="Times New Roman" w:hAnsi="Times New Roman" w:cs="Times New Roman"/>
          <w:sz w:val="24"/>
          <w:szCs w:val="24"/>
        </w:rPr>
        <w:t>,</w:t>
      </w:r>
      <w:r w:rsidR="00DB7010" w:rsidRPr="00896D59">
        <w:rPr>
          <w:rFonts w:ascii="Times New Roman" w:hAnsi="Times New Roman" w:cs="Times New Roman"/>
          <w:sz w:val="24"/>
          <w:szCs w:val="24"/>
        </w:rPr>
        <w:t xml:space="preserve"> Ar</w:t>
      </w:r>
      <w:r>
        <w:rPr>
          <w:rFonts w:ascii="Times New Roman" w:hAnsi="Times New Roman" w:cs="Times New Roman"/>
          <w:sz w:val="24"/>
          <w:szCs w:val="24"/>
        </w:rPr>
        <w:t>,</w:t>
      </w:r>
    </w:p>
    <w:p w:rsidR="00094019" w:rsidRPr="00896D59" w:rsidRDefault="00DB7010"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 xml:space="preserve">Equipement de </w:t>
      </w:r>
      <w:proofErr w:type="spellStart"/>
      <w:r w:rsidRPr="00896D59">
        <w:rPr>
          <w:rFonts w:ascii="Times New Roman" w:hAnsi="Times New Roman" w:cs="Times New Roman"/>
          <w:sz w:val="24"/>
          <w:szCs w:val="24"/>
        </w:rPr>
        <w:t>délaquage</w:t>
      </w:r>
      <w:proofErr w:type="spellEnd"/>
      <w:r w:rsidRPr="00896D59">
        <w:rPr>
          <w:rFonts w:ascii="Times New Roman" w:hAnsi="Times New Roman" w:cs="Times New Roman"/>
          <w:sz w:val="24"/>
          <w:szCs w:val="24"/>
        </w:rPr>
        <w:t xml:space="preserve"> </w:t>
      </w:r>
      <w:proofErr w:type="spellStart"/>
      <w:r w:rsidRPr="00896D59">
        <w:rPr>
          <w:rFonts w:ascii="Times New Roman" w:hAnsi="Times New Roman" w:cs="Times New Roman"/>
          <w:sz w:val="24"/>
          <w:szCs w:val="24"/>
        </w:rPr>
        <w:t>Nanoplas</w:t>
      </w:r>
      <w:proofErr w:type="spellEnd"/>
      <w:r w:rsidR="00896D59">
        <w:rPr>
          <w:rFonts w:ascii="Times New Roman" w:hAnsi="Times New Roman" w:cs="Times New Roman"/>
          <w:sz w:val="24"/>
          <w:szCs w:val="24"/>
        </w:rPr>
        <w:t xml:space="preserve"> - </w:t>
      </w:r>
      <w:r w:rsidRPr="00896D59">
        <w:rPr>
          <w:rFonts w:ascii="Times New Roman" w:hAnsi="Times New Roman" w:cs="Times New Roman"/>
          <w:sz w:val="24"/>
          <w:szCs w:val="24"/>
        </w:rPr>
        <w:t>gaz utilisés O2, Ar, SF6</w:t>
      </w:r>
      <w:r w:rsidR="00896D59">
        <w:rPr>
          <w:rFonts w:ascii="Times New Roman" w:hAnsi="Times New Roman" w:cs="Times New Roman"/>
          <w:sz w:val="24"/>
          <w:szCs w:val="24"/>
        </w:rPr>
        <w:t xml:space="preserve">, </w:t>
      </w:r>
      <w:r w:rsidRPr="00896D59">
        <w:rPr>
          <w:rFonts w:ascii="Times New Roman" w:hAnsi="Times New Roman" w:cs="Times New Roman"/>
          <w:sz w:val="24"/>
          <w:szCs w:val="24"/>
        </w:rPr>
        <w:t>CF4</w:t>
      </w:r>
      <w:r w:rsidR="00896D59">
        <w:rPr>
          <w:rFonts w:ascii="Times New Roman" w:hAnsi="Times New Roman" w:cs="Times New Roman"/>
          <w:sz w:val="24"/>
          <w:szCs w:val="24"/>
        </w:rPr>
        <w:t>,</w:t>
      </w:r>
    </w:p>
    <w:p w:rsidR="00DB7010" w:rsidRPr="00896D59" w:rsidRDefault="00DB7010"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Bâti de gravure RIE</w:t>
      </w:r>
      <w:r w:rsidR="00896D59">
        <w:rPr>
          <w:rFonts w:ascii="Times New Roman" w:hAnsi="Times New Roman" w:cs="Times New Roman"/>
          <w:sz w:val="24"/>
          <w:szCs w:val="24"/>
        </w:rPr>
        <w:t xml:space="preserve"> </w:t>
      </w:r>
      <w:proofErr w:type="spellStart"/>
      <w:r w:rsidRPr="00896D59">
        <w:rPr>
          <w:rFonts w:ascii="Times New Roman" w:hAnsi="Times New Roman" w:cs="Times New Roman"/>
          <w:sz w:val="24"/>
          <w:szCs w:val="24"/>
        </w:rPr>
        <w:t>P</w:t>
      </w:r>
      <w:r w:rsidR="00896D59">
        <w:rPr>
          <w:rFonts w:ascii="Times New Roman" w:hAnsi="Times New Roman" w:cs="Times New Roman"/>
          <w:sz w:val="24"/>
          <w:szCs w:val="24"/>
        </w:rPr>
        <w:t>lassys</w:t>
      </w:r>
      <w:proofErr w:type="spellEnd"/>
      <w:r w:rsidR="00896D59">
        <w:rPr>
          <w:rFonts w:ascii="Times New Roman" w:hAnsi="Times New Roman" w:cs="Times New Roman"/>
          <w:sz w:val="24"/>
          <w:szCs w:val="24"/>
        </w:rPr>
        <w:t xml:space="preserve"> - </w:t>
      </w:r>
      <w:r w:rsidRPr="00896D59">
        <w:rPr>
          <w:rFonts w:ascii="Times New Roman" w:hAnsi="Times New Roman" w:cs="Times New Roman"/>
          <w:sz w:val="24"/>
          <w:szCs w:val="24"/>
        </w:rPr>
        <w:t>gaz utilisés SF</w:t>
      </w:r>
      <w:r w:rsidRPr="00896D59">
        <w:rPr>
          <w:rFonts w:ascii="Times New Roman" w:hAnsi="Times New Roman" w:cs="Times New Roman"/>
          <w:sz w:val="24"/>
          <w:szCs w:val="24"/>
          <w:vertAlign w:val="subscript"/>
        </w:rPr>
        <w:t>6</w:t>
      </w:r>
      <w:r w:rsidRPr="00896D59">
        <w:rPr>
          <w:rFonts w:ascii="Times New Roman" w:hAnsi="Times New Roman" w:cs="Times New Roman"/>
          <w:sz w:val="24"/>
          <w:szCs w:val="24"/>
        </w:rPr>
        <w:t>, CHF</w:t>
      </w:r>
      <w:r w:rsidRPr="00896D59">
        <w:rPr>
          <w:rFonts w:ascii="Times New Roman" w:hAnsi="Times New Roman" w:cs="Times New Roman"/>
          <w:sz w:val="24"/>
          <w:szCs w:val="24"/>
          <w:vertAlign w:val="subscript"/>
        </w:rPr>
        <w:t>3</w:t>
      </w:r>
      <w:r w:rsidRPr="00896D59">
        <w:rPr>
          <w:rFonts w:ascii="Times New Roman" w:hAnsi="Times New Roman" w:cs="Times New Roman"/>
          <w:sz w:val="24"/>
          <w:szCs w:val="24"/>
        </w:rPr>
        <w:t>, C</w:t>
      </w:r>
      <w:r w:rsidRPr="00896D59">
        <w:rPr>
          <w:rFonts w:ascii="Times New Roman" w:hAnsi="Times New Roman" w:cs="Times New Roman"/>
          <w:sz w:val="24"/>
          <w:szCs w:val="24"/>
          <w:vertAlign w:val="subscript"/>
        </w:rPr>
        <w:t>2</w:t>
      </w:r>
      <w:r w:rsidRPr="00896D59">
        <w:rPr>
          <w:rFonts w:ascii="Times New Roman" w:hAnsi="Times New Roman" w:cs="Times New Roman"/>
          <w:sz w:val="24"/>
          <w:szCs w:val="24"/>
        </w:rPr>
        <w:t>F</w:t>
      </w:r>
      <w:r w:rsidRPr="00896D59">
        <w:rPr>
          <w:rFonts w:ascii="Times New Roman" w:hAnsi="Times New Roman" w:cs="Times New Roman"/>
          <w:sz w:val="24"/>
          <w:szCs w:val="24"/>
          <w:vertAlign w:val="subscript"/>
        </w:rPr>
        <w:t>6</w:t>
      </w:r>
      <w:r w:rsidR="00896D59" w:rsidRPr="00896D59">
        <w:rPr>
          <w:rFonts w:ascii="Times New Roman" w:hAnsi="Times New Roman" w:cs="Times New Roman"/>
          <w:sz w:val="24"/>
          <w:szCs w:val="24"/>
        </w:rPr>
        <w:t>,</w:t>
      </w:r>
      <w:r w:rsidRPr="00896D59">
        <w:rPr>
          <w:rFonts w:ascii="Times New Roman" w:hAnsi="Times New Roman" w:cs="Times New Roman"/>
          <w:sz w:val="24"/>
          <w:szCs w:val="24"/>
        </w:rPr>
        <w:t xml:space="preserve"> O</w:t>
      </w:r>
      <w:r w:rsidRPr="00896D59">
        <w:rPr>
          <w:rFonts w:ascii="Times New Roman" w:hAnsi="Times New Roman" w:cs="Times New Roman"/>
          <w:sz w:val="24"/>
          <w:szCs w:val="24"/>
          <w:vertAlign w:val="subscript"/>
        </w:rPr>
        <w:t>2</w:t>
      </w:r>
      <w:r w:rsidR="00896D59">
        <w:rPr>
          <w:rFonts w:ascii="Times New Roman" w:hAnsi="Times New Roman" w:cs="Times New Roman"/>
          <w:sz w:val="24"/>
          <w:szCs w:val="24"/>
        </w:rPr>
        <w:t>,</w:t>
      </w:r>
    </w:p>
    <w:p w:rsidR="0065372E" w:rsidRDefault="0065372E"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Bâti de gravure</w:t>
      </w:r>
      <w:r w:rsidR="00B86F32" w:rsidRPr="00896D59">
        <w:rPr>
          <w:rFonts w:ascii="Times New Roman" w:hAnsi="Times New Roman" w:cs="Times New Roman"/>
          <w:sz w:val="24"/>
          <w:szCs w:val="24"/>
        </w:rPr>
        <w:t xml:space="preserve"> ICP </w:t>
      </w:r>
      <w:proofErr w:type="spellStart"/>
      <w:r w:rsidR="00182C51" w:rsidRPr="00896D59">
        <w:rPr>
          <w:rFonts w:ascii="Times New Roman" w:hAnsi="Times New Roman" w:cs="Times New Roman"/>
          <w:sz w:val="24"/>
          <w:szCs w:val="24"/>
        </w:rPr>
        <w:t>Trikon</w:t>
      </w:r>
      <w:proofErr w:type="spellEnd"/>
      <w:r w:rsidR="00182C51" w:rsidRPr="00896D59">
        <w:rPr>
          <w:rFonts w:ascii="Times New Roman" w:hAnsi="Times New Roman" w:cs="Times New Roman"/>
          <w:sz w:val="24"/>
          <w:szCs w:val="24"/>
        </w:rPr>
        <w:t xml:space="preserve"> Omega 201</w:t>
      </w:r>
      <w:r w:rsidR="00896D59">
        <w:rPr>
          <w:rFonts w:ascii="Times New Roman" w:hAnsi="Times New Roman" w:cs="Times New Roman"/>
          <w:sz w:val="24"/>
          <w:szCs w:val="24"/>
        </w:rPr>
        <w:t xml:space="preserve"> </w:t>
      </w:r>
      <w:r w:rsidR="00E06CFF">
        <w:rPr>
          <w:rFonts w:ascii="Times New Roman" w:hAnsi="Times New Roman" w:cs="Times New Roman"/>
          <w:sz w:val="24"/>
          <w:szCs w:val="24"/>
        </w:rPr>
        <w:t>–</w:t>
      </w:r>
      <w:r w:rsidR="00896D59">
        <w:rPr>
          <w:rFonts w:ascii="Times New Roman" w:hAnsi="Times New Roman" w:cs="Times New Roman"/>
          <w:sz w:val="24"/>
          <w:szCs w:val="24"/>
        </w:rPr>
        <w:t xml:space="preserve"> </w:t>
      </w:r>
      <w:r w:rsidR="00E06CFF">
        <w:rPr>
          <w:rFonts w:ascii="Times New Roman" w:hAnsi="Times New Roman" w:cs="Times New Roman"/>
          <w:sz w:val="24"/>
          <w:szCs w:val="24"/>
        </w:rPr>
        <w:t xml:space="preserve">He et </w:t>
      </w:r>
      <w:r w:rsidR="00896D59">
        <w:rPr>
          <w:rFonts w:ascii="Times New Roman" w:hAnsi="Times New Roman" w:cs="Times New Roman"/>
          <w:sz w:val="24"/>
          <w:szCs w:val="24"/>
        </w:rPr>
        <w:t>g</w:t>
      </w:r>
      <w:r w:rsidR="00B86F32" w:rsidRPr="00896D59">
        <w:rPr>
          <w:rFonts w:ascii="Times New Roman" w:hAnsi="Times New Roman" w:cs="Times New Roman"/>
          <w:sz w:val="24"/>
          <w:szCs w:val="24"/>
        </w:rPr>
        <w:t>az</w:t>
      </w:r>
      <w:r w:rsidR="00E06CFF">
        <w:rPr>
          <w:rFonts w:ascii="Times New Roman" w:hAnsi="Times New Roman" w:cs="Times New Roman"/>
          <w:sz w:val="24"/>
          <w:szCs w:val="24"/>
        </w:rPr>
        <w:t xml:space="preserve"> box pour </w:t>
      </w:r>
      <w:r w:rsidR="00B86F32" w:rsidRPr="00896D59">
        <w:rPr>
          <w:rFonts w:ascii="Times New Roman" w:hAnsi="Times New Roman" w:cs="Times New Roman"/>
          <w:sz w:val="24"/>
          <w:szCs w:val="24"/>
        </w:rPr>
        <w:t>Cl2,</w:t>
      </w:r>
      <w:r w:rsidR="00E06CFF">
        <w:rPr>
          <w:rFonts w:ascii="Times New Roman" w:hAnsi="Times New Roman" w:cs="Times New Roman"/>
          <w:sz w:val="24"/>
          <w:szCs w:val="24"/>
        </w:rPr>
        <w:t xml:space="preserve"> </w:t>
      </w:r>
      <w:proofErr w:type="spellStart"/>
      <w:r w:rsidR="00E06CFF">
        <w:rPr>
          <w:rFonts w:ascii="Times New Roman" w:hAnsi="Times New Roman" w:cs="Times New Roman"/>
          <w:sz w:val="24"/>
          <w:szCs w:val="24"/>
        </w:rPr>
        <w:t>HBr</w:t>
      </w:r>
      <w:proofErr w:type="spellEnd"/>
      <w:r w:rsidR="00E06CFF">
        <w:rPr>
          <w:rFonts w:ascii="Times New Roman" w:hAnsi="Times New Roman" w:cs="Times New Roman"/>
          <w:sz w:val="24"/>
          <w:szCs w:val="24"/>
        </w:rPr>
        <w:t>, NH3, CF4,</w:t>
      </w:r>
      <w:r w:rsidR="00B86F32" w:rsidRPr="00896D59">
        <w:rPr>
          <w:rFonts w:ascii="Times New Roman" w:hAnsi="Times New Roman" w:cs="Times New Roman"/>
          <w:sz w:val="24"/>
          <w:szCs w:val="24"/>
        </w:rPr>
        <w:t xml:space="preserve"> O2, N2</w:t>
      </w:r>
      <w:r w:rsidR="00896D59">
        <w:rPr>
          <w:rFonts w:ascii="Times New Roman" w:hAnsi="Times New Roman" w:cs="Times New Roman"/>
          <w:sz w:val="24"/>
          <w:szCs w:val="24"/>
        </w:rPr>
        <w:t xml:space="preserve">, </w:t>
      </w:r>
      <w:r w:rsidR="00B86F32" w:rsidRPr="00896D59">
        <w:rPr>
          <w:rFonts w:ascii="Times New Roman" w:hAnsi="Times New Roman" w:cs="Times New Roman"/>
          <w:sz w:val="24"/>
          <w:szCs w:val="24"/>
        </w:rPr>
        <w:t>Ar</w:t>
      </w:r>
      <w:r w:rsidR="00896D59">
        <w:rPr>
          <w:rFonts w:ascii="Times New Roman" w:hAnsi="Times New Roman" w:cs="Times New Roman"/>
          <w:sz w:val="24"/>
          <w:szCs w:val="24"/>
        </w:rPr>
        <w:t>,</w:t>
      </w:r>
    </w:p>
    <w:p w:rsidR="00896D59" w:rsidRPr="00896D59" w:rsidRDefault="00B86F32"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Bâti de gravure DRIE-ICP A</w:t>
      </w:r>
      <w:r w:rsidR="00896D59">
        <w:rPr>
          <w:rFonts w:ascii="Times New Roman" w:hAnsi="Times New Roman" w:cs="Times New Roman"/>
          <w:sz w:val="24"/>
          <w:szCs w:val="24"/>
        </w:rPr>
        <w:t xml:space="preserve">lcatel </w:t>
      </w:r>
      <w:r w:rsidRPr="00896D59">
        <w:rPr>
          <w:rFonts w:ascii="Times New Roman" w:hAnsi="Times New Roman" w:cs="Times New Roman"/>
          <w:sz w:val="24"/>
          <w:szCs w:val="24"/>
        </w:rPr>
        <w:t>601</w:t>
      </w:r>
      <w:r w:rsidR="00896D59">
        <w:rPr>
          <w:rFonts w:ascii="Times New Roman" w:hAnsi="Times New Roman" w:cs="Times New Roman"/>
          <w:sz w:val="24"/>
          <w:szCs w:val="24"/>
        </w:rPr>
        <w:t>E - g</w:t>
      </w:r>
      <w:r w:rsidRPr="00896D59">
        <w:rPr>
          <w:rFonts w:ascii="Times New Roman" w:hAnsi="Times New Roman" w:cs="Times New Roman"/>
          <w:sz w:val="24"/>
          <w:szCs w:val="24"/>
        </w:rPr>
        <w:t xml:space="preserve">az utilisés </w:t>
      </w:r>
      <w:r w:rsidR="00896D59">
        <w:rPr>
          <w:rFonts w:ascii="Times New Roman" w:hAnsi="Times New Roman" w:cs="Times New Roman"/>
          <w:sz w:val="24"/>
          <w:szCs w:val="24"/>
        </w:rPr>
        <w:t>SF6, C4F8, He,</w:t>
      </w:r>
      <w:r w:rsidRPr="00896D59">
        <w:rPr>
          <w:rFonts w:ascii="Times New Roman" w:hAnsi="Times New Roman" w:cs="Times New Roman"/>
          <w:sz w:val="24"/>
          <w:szCs w:val="24"/>
        </w:rPr>
        <w:t xml:space="preserve"> O2</w:t>
      </w:r>
    </w:p>
    <w:p w:rsidR="00B86F32" w:rsidRPr="00896D59" w:rsidRDefault="00B86F32"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 xml:space="preserve">Bâti de gravure DRIE-ICP </w:t>
      </w:r>
      <w:r w:rsidR="00896D59">
        <w:rPr>
          <w:rFonts w:ascii="Times New Roman" w:hAnsi="Times New Roman" w:cs="Times New Roman"/>
          <w:sz w:val="24"/>
          <w:szCs w:val="24"/>
        </w:rPr>
        <w:t xml:space="preserve">SPTS </w:t>
      </w:r>
      <w:proofErr w:type="spellStart"/>
      <w:r w:rsidR="00896D59">
        <w:rPr>
          <w:rFonts w:ascii="Times New Roman" w:hAnsi="Times New Roman" w:cs="Times New Roman"/>
          <w:sz w:val="24"/>
          <w:szCs w:val="24"/>
        </w:rPr>
        <w:t>Rapier</w:t>
      </w:r>
      <w:proofErr w:type="spellEnd"/>
      <w:r w:rsidRPr="00896D59">
        <w:rPr>
          <w:rFonts w:ascii="Times New Roman" w:hAnsi="Times New Roman" w:cs="Times New Roman"/>
          <w:sz w:val="24"/>
          <w:szCs w:val="24"/>
        </w:rPr>
        <w:t xml:space="preserve"> 4 pouces</w:t>
      </w:r>
      <w:r w:rsidR="00896D59">
        <w:rPr>
          <w:rFonts w:ascii="Times New Roman" w:hAnsi="Times New Roman" w:cs="Times New Roman"/>
          <w:sz w:val="24"/>
          <w:szCs w:val="24"/>
        </w:rPr>
        <w:t xml:space="preserve"> </w:t>
      </w:r>
      <w:r w:rsidR="00E06CFF">
        <w:rPr>
          <w:rFonts w:ascii="Times New Roman" w:hAnsi="Times New Roman" w:cs="Times New Roman"/>
          <w:sz w:val="24"/>
          <w:szCs w:val="24"/>
        </w:rPr>
        <w:t>–</w:t>
      </w:r>
      <w:r w:rsidR="00896D59">
        <w:rPr>
          <w:rFonts w:ascii="Times New Roman" w:hAnsi="Times New Roman" w:cs="Times New Roman"/>
          <w:sz w:val="24"/>
          <w:szCs w:val="24"/>
        </w:rPr>
        <w:t xml:space="preserve"> </w:t>
      </w:r>
      <w:r w:rsidR="00E06CFF">
        <w:rPr>
          <w:rFonts w:ascii="Times New Roman" w:hAnsi="Times New Roman" w:cs="Times New Roman"/>
          <w:sz w:val="24"/>
          <w:szCs w:val="24"/>
        </w:rPr>
        <w:t xml:space="preserve">He et gaz box pour </w:t>
      </w:r>
      <w:r w:rsidRPr="00896D59">
        <w:rPr>
          <w:rFonts w:ascii="Times New Roman" w:hAnsi="Times New Roman" w:cs="Times New Roman"/>
          <w:sz w:val="24"/>
          <w:szCs w:val="24"/>
        </w:rPr>
        <w:t>SF</w:t>
      </w:r>
      <w:r w:rsidRPr="00896D59">
        <w:rPr>
          <w:rFonts w:ascii="Times New Roman" w:hAnsi="Times New Roman" w:cs="Times New Roman"/>
          <w:sz w:val="24"/>
          <w:szCs w:val="24"/>
          <w:vertAlign w:val="subscript"/>
        </w:rPr>
        <w:t>6</w:t>
      </w:r>
      <w:r w:rsidRPr="00896D59">
        <w:rPr>
          <w:rFonts w:ascii="Times New Roman" w:hAnsi="Times New Roman" w:cs="Times New Roman"/>
          <w:sz w:val="24"/>
          <w:szCs w:val="24"/>
        </w:rPr>
        <w:t>, C</w:t>
      </w:r>
      <w:r w:rsidRPr="00896D59">
        <w:rPr>
          <w:rFonts w:ascii="Times New Roman" w:hAnsi="Times New Roman" w:cs="Times New Roman"/>
          <w:sz w:val="24"/>
          <w:szCs w:val="24"/>
          <w:vertAlign w:val="subscript"/>
        </w:rPr>
        <w:t>4</w:t>
      </w:r>
      <w:r w:rsidRPr="00896D59">
        <w:rPr>
          <w:rFonts w:ascii="Times New Roman" w:hAnsi="Times New Roman" w:cs="Times New Roman"/>
          <w:sz w:val="24"/>
          <w:szCs w:val="24"/>
        </w:rPr>
        <w:t>F</w:t>
      </w:r>
      <w:r w:rsidRPr="00896D59">
        <w:rPr>
          <w:rFonts w:ascii="Times New Roman" w:hAnsi="Times New Roman" w:cs="Times New Roman"/>
          <w:sz w:val="24"/>
          <w:szCs w:val="24"/>
          <w:vertAlign w:val="subscript"/>
        </w:rPr>
        <w:t>8</w:t>
      </w:r>
      <w:r w:rsidRPr="00896D59">
        <w:rPr>
          <w:rFonts w:ascii="Times New Roman" w:hAnsi="Times New Roman" w:cs="Times New Roman"/>
          <w:sz w:val="24"/>
          <w:szCs w:val="24"/>
        </w:rPr>
        <w:t>, Ar, He, N</w:t>
      </w:r>
      <w:r w:rsidRPr="00896D59">
        <w:rPr>
          <w:rFonts w:ascii="Times New Roman" w:hAnsi="Times New Roman" w:cs="Times New Roman"/>
          <w:sz w:val="24"/>
          <w:szCs w:val="24"/>
          <w:vertAlign w:val="subscript"/>
        </w:rPr>
        <w:t>2</w:t>
      </w:r>
      <w:r w:rsidR="00896D59">
        <w:rPr>
          <w:rFonts w:ascii="Times New Roman" w:hAnsi="Times New Roman" w:cs="Times New Roman"/>
          <w:sz w:val="24"/>
          <w:szCs w:val="24"/>
        </w:rPr>
        <w:t>,</w:t>
      </w:r>
      <w:r w:rsidRPr="00896D59">
        <w:rPr>
          <w:rFonts w:ascii="Times New Roman" w:hAnsi="Times New Roman" w:cs="Times New Roman"/>
          <w:sz w:val="24"/>
          <w:szCs w:val="24"/>
        </w:rPr>
        <w:t xml:space="preserve"> O</w:t>
      </w:r>
      <w:r w:rsidRPr="00896D59">
        <w:rPr>
          <w:rFonts w:ascii="Times New Roman" w:hAnsi="Times New Roman" w:cs="Times New Roman"/>
          <w:sz w:val="24"/>
          <w:szCs w:val="24"/>
          <w:vertAlign w:val="subscript"/>
        </w:rPr>
        <w:t>2</w:t>
      </w:r>
      <w:r w:rsidR="00896D59">
        <w:rPr>
          <w:rFonts w:ascii="Times New Roman" w:hAnsi="Times New Roman" w:cs="Times New Roman"/>
          <w:sz w:val="24"/>
          <w:szCs w:val="24"/>
        </w:rPr>
        <w:t>,</w:t>
      </w:r>
    </w:p>
    <w:p w:rsidR="00B86F32" w:rsidRDefault="00B86F32" w:rsidP="00412B82">
      <w:pPr>
        <w:pStyle w:val="Paragraphedeliste"/>
        <w:numPr>
          <w:ilvl w:val="2"/>
          <w:numId w:val="2"/>
        </w:numPr>
        <w:tabs>
          <w:tab w:val="clear" w:pos="2160"/>
        </w:tabs>
        <w:spacing w:after="0"/>
        <w:ind w:left="1134" w:hanging="283"/>
        <w:jc w:val="both"/>
        <w:rPr>
          <w:rFonts w:ascii="Times New Roman" w:hAnsi="Times New Roman" w:cs="Times New Roman"/>
          <w:sz w:val="24"/>
          <w:szCs w:val="24"/>
        </w:rPr>
      </w:pPr>
      <w:r w:rsidRPr="00896D59">
        <w:rPr>
          <w:rFonts w:ascii="Times New Roman" w:hAnsi="Times New Roman" w:cs="Times New Roman"/>
          <w:sz w:val="24"/>
          <w:szCs w:val="24"/>
        </w:rPr>
        <w:t xml:space="preserve">Bâti de gravure DRIE-ICP </w:t>
      </w:r>
      <w:r w:rsidR="00896D59">
        <w:rPr>
          <w:rFonts w:ascii="Times New Roman" w:hAnsi="Times New Roman" w:cs="Times New Roman"/>
          <w:sz w:val="24"/>
          <w:szCs w:val="24"/>
        </w:rPr>
        <w:t xml:space="preserve">SPTS </w:t>
      </w:r>
      <w:proofErr w:type="spellStart"/>
      <w:r w:rsidR="00896D59">
        <w:rPr>
          <w:rFonts w:ascii="Times New Roman" w:hAnsi="Times New Roman" w:cs="Times New Roman"/>
          <w:sz w:val="24"/>
          <w:szCs w:val="24"/>
        </w:rPr>
        <w:t>Rapier</w:t>
      </w:r>
      <w:proofErr w:type="spellEnd"/>
      <w:r w:rsidR="00896D59">
        <w:rPr>
          <w:rFonts w:ascii="Times New Roman" w:hAnsi="Times New Roman" w:cs="Times New Roman"/>
          <w:sz w:val="24"/>
          <w:szCs w:val="24"/>
        </w:rPr>
        <w:t xml:space="preserve"> 6 pouces </w:t>
      </w:r>
      <w:r w:rsidR="008A688F">
        <w:rPr>
          <w:rFonts w:ascii="Times New Roman" w:hAnsi="Times New Roman" w:cs="Times New Roman"/>
          <w:sz w:val="24"/>
          <w:szCs w:val="24"/>
        </w:rPr>
        <w:t>–</w:t>
      </w:r>
      <w:r w:rsidR="00896D59">
        <w:rPr>
          <w:rFonts w:ascii="Times New Roman" w:hAnsi="Times New Roman" w:cs="Times New Roman"/>
          <w:sz w:val="24"/>
          <w:szCs w:val="24"/>
        </w:rPr>
        <w:t xml:space="preserve"> </w:t>
      </w:r>
      <w:r w:rsidR="008A688F">
        <w:rPr>
          <w:rFonts w:ascii="Times New Roman" w:hAnsi="Times New Roman" w:cs="Times New Roman"/>
          <w:sz w:val="24"/>
          <w:szCs w:val="24"/>
        </w:rPr>
        <w:t xml:space="preserve">He et gaz box pour </w:t>
      </w:r>
      <w:r w:rsidRPr="00896D59">
        <w:rPr>
          <w:rFonts w:ascii="Times New Roman" w:hAnsi="Times New Roman" w:cs="Times New Roman"/>
          <w:sz w:val="24"/>
          <w:szCs w:val="24"/>
        </w:rPr>
        <w:t>SF</w:t>
      </w:r>
      <w:r w:rsidRPr="00896D59">
        <w:rPr>
          <w:rFonts w:ascii="Times New Roman" w:hAnsi="Times New Roman" w:cs="Times New Roman"/>
          <w:sz w:val="24"/>
          <w:szCs w:val="24"/>
          <w:vertAlign w:val="subscript"/>
        </w:rPr>
        <w:t>6</w:t>
      </w:r>
      <w:r w:rsidRPr="00896D59">
        <w:rPr>
          <w:rFonts w:ascii="Times New Roman" w:hAnsi="Times New Roman" w:cs="Times New Roman"/>
          <w:sz w:val="24"/>
          <w:szCs w:val="24"/>
        </w:rPr>
        <w:t>, C</w:t>
      </w:r>
      <w:r w:rsidRPr="00896D59">
        <w:rPr>
          <w:rFonts w:ascii="Times New Roman" w:hAnsi="Times New Roman" w:cs="Times New Roman"/>
          <w:sz w:val="24"/>
          <w:szCs w:val="24"/>
          <w:vertAlign w:val="subscript"/>
        </w:rPr>
        <w:t>4</w:t>
      </w:r>
      <w:r w:rsidRPr="00896D59">
        <w:rPr>
          <w:rFonts w:ascii="Times New Roman" w:hAnsi="Times New Roman" w:cs="Times New Roman"/>
          <w:sz w:val="24"/>
          <w:szCs w:val="24"/>
        </w:rPr>
        <w:t>F</w:t>
      </w:r>
      <w:r w:rsidRPr="00896D59">
        <w:rPr>
          <w:rFonts w:ascii="Times New Roman" w:hAnsi="Times New Roman" w:cs="Times New Roman"/>
          <w:sz w:val="24"/>
          <w:szCs w:val="24"/>
          <w:vertAlign w:val="subscript"/>
        </w:rPr>
        <w:t>8</w:t>
      </w:r>
      <w:r w:rsidRPr="00896D59">
        <w:rPr>
          <w:rFonts w:ascii="Times New Roman" w:hAnsi="Times New Roman" w:cs="Times New Roman"/>
          <w:sz w:val="24"/>
          <w:szCs w:val="24"/>
        </w:rPr>
        <w:t>, Ar, He, N</w:t>
      </w:r>
      <w:r w:rsidRPr="00896D59">
        <w:rPr>
          <w:rFonts w:ascii="Times New Roman" w:hAnsi="Times New Roman" w:cs="Times New Roman"/>
          <w:sz w:val="24"/>
          <w:szCs w:val="24"/>
          <w:vertAlign w:val="subscript"/>
        </w:rPr>
        <w:t>2</w:t>
      </w:r>
      <w:r w:rsidRPr="00896D59">
        <w:rPr>
          <w:rFonts w:ascii="Times New Roman" w:hAnsi="Times New Roman" w:cs="Times New Roman"/>
          <w:sz w:val="24"/>
          <w:szCs w:val="24"/>
        </w:rPr>
        <w:t xml:space="preserve"> et O</w:t>
      </w:r>
      <w:r w:rsidRPr="00896D59">
        <w:rPr>
          <w:rFonts w:ascii="Times New Roman" w:hAnsi="Times New Roman" w:cs="Times New Roman"/>
          <w:sz w:val="24"/>
          <w:szCs w:val="24"/>
          <w:vertAlign w:val="subscript"/>
        </w:rPr>
        <w:t>2</w:t>
      </w:r>
      <w:r w:rsidR="008A688F">
        <w:rPr>
          <w:rFonts w:ascii="Times New Roman" w:hAnsi="Times New Roman" w:cs="Times New Roman"/>
          <w:sz w:val="24"/>
          <w:szCs w:val="24"/>
        </w:rPr>
        <w:t>.</w:t>
      </w:r>
    </w:p>
    <w:p w:rsidR="001C2B29" w:rsidRPr="00896D59" w:rsidRDefault="001C2B29" w:rsidP="001C2B29">
      <w:pPr>
        <w:pStyle w:val="Paragraphedeliste"/>
        <w:spacing w:after="0"/>
        <w:ind w:left="1134"/>
        <w:jc w:val="both"/>
        <w:rPr>
          <w:rFonts w:ascii="Times New Roman" w:hAnsi="Times New Roman" w:cs="Times New Roman"/>
          <w:sz w:val="24"/>
          <w:szCs w:val="24"/>
        </w:rPr>
      </w:pPr>
    </w:p>
    <w:p w:rsidR="00FC608C" w:rsidRDefault="00896D59" w:rsidP="00412B82">
      <w:pPr>
        <w:spacing w:after="0"/>
        <w:jc w:val="both"/>
        <w:rPr>
          <w:rFonts w:ascii="Times New Roman" w:hAnsi="Times New Roman" w:cs="Times New Roman"/>
          <w:sz w:val="24"/>
          <w:szCs w:val="24"/>
        </w:rPr>
      </w:pPr>
      <w:r>
        <w:rPr>
          <w:rFonts w:ascii="Times New Roman" w:hAnsi="Times New Roman" w:cs="Times New Roman"/>
          <w:sz w:val="24"/>
          <w:szCs w:val="24"/>
        </w:rPr>
        <w:t>Dans ces deux zones, c</w:t>
      </w:r>
      <w:r w:rsidR="00287FBC">
        <w:rPr>
          <w:rFonts w:ascii="Times New Roman" w:hAnsi="Times New Roman" w:cs="Times New Roman"/>
          <w:sz w:val="24"/>
          <w:szCs w:val="24"/>
        </w:rPr>
        <w:t>ertains</w:t>
      </w:r>
      <w:r>
        <w:rPr>
          <w:rFonts w:ascii="Times New Roman" w:hAnsi="Times New Roman" w:cs="Times New Roman"/>
          <w:sz w:val="24"/>
          <w:szCs w:val="24"/>
        </w:rPr>
        <w:t xml:space="preserve"> des</w:t>
      </w:r>
      <w:r w:rsidR="00287FBC">
        <w:rPr>
          <w:rFonts w:ascii="Times New Roman" w:hAnsi="Times New Roman" w:cs="Times New Roman"/>
          <w:sz w:val="24"/>
          <w:szCs w:val="24"/>
        </w:rPr>
        <w:t xml:space="preserve"> gaz collectés</w:t>
      </w:r>
      <w:r>
        <w:rPr>
          <w:rFonts w:ascii="Times New Roman" w:hAnsi="Times New Roman" w:cs="Times New Roman"/>
          <w:sz w:val="24"/>
          <w:szCs w:val="24"/>
        </w:rPr>
        <w:t xml:space="preserve"> en sortie de machine (après </w:t>
      </w:r>
      <w:proofErr w:type="spellStart"/>
      <w:r>
        <w:rPr>
          <w:rFonts w:ascii="Times New Roman" w:hAnsi="Times New Roman" w:cs="Times New Roman"/>
          <w:sz w:val="24"/>
          <w:szCs w:val="24"/>
        </w:rPr>
        <w:t>process</w:t>
      </w:r>
      <w:proofErr w:type="spellEnd"/>
      <w:r>
        <w:rPr>
          <w:rFonts w:ascii="Times New Roman" w:hAnsi="Times New Roman" w:cs="Times New Roman"/>
          <w:sz w:val="24"/>
          <w:szCs w:val="24"/>
        </w:rPr>
        <w:t>)</w:t>
      </w:r>
      <w:r w:rsidR="00287FBC">
        <w:rPr>
          <w:rFonts w:ascii="Times New Roman" w:hAnsi="Times New Roman" w:cs="Times New Roman"/>
          <w:sz w:val="24"/>
          <w:szCs w:val="24"/>
        </w:rPr>
        <w:t xml:space="preserve"> </w:t>
      </w:r>
      <w:r w:rsidR="0033046F">
        <w:rPr>
          <w:rFonts w:ascii="Times New Roman" w:hAnsi="Times New Roman" w:cs="Times New Roman"/>
          <w:sz w:val="24"/>
          <w:szCs w:val="24"/>
        </w:rPr>
        <w:t>sont craqués</w:t>
      </w:r>
      <w:r w:rsidR="00FC608C">
        <w:rPr>
          <w:rFonts w:ascii="Times New Roman" w:hAnsi="Times New Roman" w:cs="Times New Roman"/>
          <w:sz w:val="24"/>
          <w:szCs w:val="24"/>
        </w:rPr>
        <w:t> :</w:t>
      </w:r>
    </w:p>
    <w:p w:rsidR="003219FB" w:rsidRPr="00FC608C" w:rsidRDefault="003219FB" w:rsidP="00412B82">
      <w:pPr>
        <w:spacing w:after="0"/>
        <w:jc w:val="both"/>
        <w:rPr>
          <w:rFonts w:ascii="Times New Roman" w:hAnsi="Times New Roman" w:cs="Times New Roman"/>
          <w:sz w:val="24"/>
          <w:szCs w:val="24"/>
        </w:rPr>
      </w:pPr>
    </w:p>
    <w:p w:rsidR="00896D59" w:rsidRPr="008020C5" w:rsidRDefault="006D4D7F" w:rsidP="00412B82">
      <w:pPr>
        <w:pStyle w:val="Paragraphedeliste"/>
        <w:numPr>
          <w:ilvl w:val="1"/>
          <w:numId w:val="2"/>
        </w:numPr>
        <w:tabs>
          <w:tab w:val="clear" w:pos="1440"/>
          <w:tab w:val="num" w:pos="709"/>
        </w:tabs>
        <w:spacing w:after="0"/>
        <w:ind w:left="284" w:hanging="284"/>
        <w:jc w:val="both"/>
        <w:rPr>
          <w:rFonts w:ascii="Times New Roman" w:hAnsi="Times New Roman" w:cs="Times New Roman"/>
          <w:sz w:val="24"/>
          <w:szCs w:val="24"/>
        </w:rPr>
      </w:pPr>
      <w:r w:rsidRPr="008020C5">
        <w:rPr>
          <w:rFonts w:ascii="Times New Roman" w:hAnsi="Times New Roman" w:cs="Times New Roman"/>
          <w:sz w:val="24"/>
          <w:szCs w:val="24"/>
        </w:rPr>
        <w:t>CL2</w:t>
      </w:r>
      <w:r w:rsidR="00896D59" w:rsidRPr="008020C5">
        <w:rPr>
          <w:rFonts w:ascii="Times New Roman" w:hAnsi="Times New Roman" w:cs="Times New Roman"/>
          <w:sz w:val="24"/>
          <w:szCs w:val="24"/>
        </w:rPr>
        <w:t xml:space="preserve"> </w:t>
      </w:r>
      <w:r w:rsidR="00896D59" w:rsidRPr="00BA7286">
        <w:rPr>
          <w:rFonts w:ascii="Times New Roman" w:hAnsi="Times New Roman" w:cs="Times New Roman"/>
          <w:sz w:val="24"/>
          <w:szCs w:val="24"/>
        </w:rPr>
        <w:t xml:space="preserve">et </w:t>
      </w:r>
      <w:proofErr w:type="spellStart"/>
      <w:r w:rsidR="00896D59" w:rsidRPr="00BA7286">
        <w:rPr>
          <w:rFonts w:ascii="Times New Roman" w:hAnsi="Times New Roman" w:cs="Times New Roman"/>
          <w:sz w:val="24"/>
          <w:szCs w:val="24"/>
        </w:rPr>
        <w:t>HBr</w:t>
      </w:r>
      <w:proofErr w:type="spellEnd"/>
      <w:r w:rsidRPr="008020C5">
        <w:rPr>
          <w:rFonts w:ascii="Times New Roman" w:hAnsi="Times New Roman" w:cs="Times New Roman"/>
          <w:sz w:val="24"/>
          <w:szCs w:val="24"/>
        </w:rPr>
        <w:t xml:space="preserve"> de la </w:t>
      </w:r>
      <w:r w:rsidR="00743689" w:rsidRPr="008020C5">
        <w:rPr>
          <w:rFonts w:ascii="Times New Roman" w:hAnsi="Times New Roman" w:cs="Times New Roman"/>
          <w:sz w:val="24"/>
          <w:szCs w:val="24"/>
        </w:rPr>
        <w:t>première</w:t>
      </w:r>
      <w:r w:rsidR="005103F3" w:rsidRPr="008020C5">
        <w:rPr>
          <w:rFonts w:ascii="Times New Roman" w:hAnsi="Times New Roman" w:cs="Times New Roman"/>
          <w:sz w:val="24"/>
          <w:szCs w:val="24"/>
        </w:rPr>
        <w:t xml:space="preserve"> </w:t>
      </w:r>
      <w:r w:rsidRPr="008020C5">
        <w:rPr>
          <w:rFonts w:ascii="Times New Roman" w:hAnsi="Times New Roman" w:cs="Times New Roman"/>
          <w:sz w:val="24"/>
          <w:szCs w:val="24"/>
        </w:rPr>
        <w:t xml:space="preserve">chambre de </w:t>
      </w:r>
      <w:r w:rsidR="005103F3" w:rsidRPr="008020C5">
        <w:rPr>
          <w:rFonts w:ascii="Times New Roman" w:hAnsi="Times New Roman" w:cs="Times New Roman"/>
          <w:sz w:val="24"/>
          <w:szCs w:val="24"/>
        </w:rPr>
        <w:t>l’</w:t>
      </w:r>
      <w:r w:rsidR="00896D59" w:rsidRPr="008020C5">
        <w:rPr>
          <w:rFonts w:ascii="Times New Roman" w:hAnsi="Times New Roman" w:cs="Times New Roman"/>
          <w:sz w:val="24"/>
          <w:szCs w:val="24"/>
        </w:rPr>
        <w:t xml:space="preserve">ICP </w:t>
      </w:r>
      <w:proofErr w:type="spellStart"/>
      <w:r w:rsidR="00896D59" w:rsidRPr="008020C5">
        <w:rPr>
          <w:rFonts w:ascii="Times New Roman" w:hAnsi="Times New Roman" w:cs="Times New Roman"/>
          <w:sz w:val="24"/>
          <w:szCs w:val="24"/>
        </w:rPr>
        <w:t>Trikon</w:t>
      </w:r>
      <w:proofErr w:type="spellEnd"/>
      <w:r w:rsidR="00896D59" w:rsidRPr="008020C5">
        <w:rPr>
          <w:rFonts w:ascii="Times New Roman" w:hAnsi="Times New Roman" w:cs="Times New Roman"/>
          <w:sz w:val="24"/>
          <w:szCs w:val="24"/>
        </w:rPr>
        <w:t xml:space="preserve"> Omega 201 par un craqueur </w:t>
      </w:r>
      <w:r w:rsidRPr="008020C5">
        <w:rPr>
          <w:rFonts w:ascii="Times New Roman" w:hAnsi="Times New Roman" w:cs="Times New Roman"/>
          <w:sz w:val="24"/>
          <w:szCs w:val="24"/>
        </w:rPr>
        <w:t xml:space="preserve">EDWARDS </w:t>
      </w:r>
      <w:r w:rsidR="005103F3" w:rsidRPr="008020C5">
        <w:rPr>
          <w:rFonts w:ascii="Times New Roman" w:hAnsi="Times New Roman" w:cs="Times New Roman"/>
          <w:sz w:val="24"/>
          <w:szCs w:val="24"/>
        </w:rPr>
        <w:t xml:space="preserve">GRC 150 </w:t>
      </w:r>
      <w:r w:rsidRPr="008020C5">
        <w:rPr>
          <w:rFonts w:ascii="Times New Roman" w:hAnsi="Times New Roman" w:cs="Times New Roman"/>
          <w:sz w:val="24"/>
          <w:szCs w:val="24"/>
        </w:rPr>
        <w:t xml:space="preserve">situé </w:t>
      </w:r>
      <w:r w:rsidR="005103F3" w:rsidRPr="008020C5">
        <w:rPr>
          <w:rFonts w:ascii="Times New Roman" w:hAnsi="Times New Roman" w:cs="Times New Roman"/>
          <w:sz w:val="24"/>
          <w:szCs w:val="24"/>
        </w:rPr>
        <w:t xml:space="preserve">dans </w:t>
      </w:r>
      <w:r w:rsidR="00896D59" w:rsidRPr="008020C5">
        <w:rPr>
          <w:rFonts w:ascii="Times New Roman" w:hAnsi="Times New Roman" w:cs="Times New Roman"/>
          <w:sz w:val="24"/>
          <w:szCs w:val="24"/>
        </w:rPr>
        <w:t>la zone DG 06,</w:t>
      </w:r>
    </w:p>
    <w:p w:rsidR="005103F3" w:rsidRPr="00896D59" w:rsidRDefault="005103F3" w:rsidP="00412B82">
      <w:pPr>
        <w:pStyle w:val="Paragraphedeliste"/>
        <w:numPr>
          <w:ilvl w:val="1"/>
          <w:numId w:val="2"/>
        </w:numPr>
        <w:tabs>
          <w:tab w:val="clear" w:pos="1440"/>
          <w:tab w:val="num" w:pos="709"/>
        </w:tabs>
        <w:spacing w:after="0"/>
        <w:ind w:left="284" w:hanging="284"/>
        <w:jc w:val="both"/>
        <w:rPr>
          <w:rFonts w:ascii="Times New Roman" w:hAnsi="Times New Roman" w:cs="Times New Roman"/>
          <w:sz w:val="24"/>
          <w:szCs w:val="24"/>
        </w:rPr>
      </w:pPr>
      <w:r w:rsidRPr="00896D59">
        <w:rPr>
          <w:rFonts w:ascii="Times New Roman" w:hAnsi="Times New Roman" w:cs="Times New Roman"/>
          <w:sz w:val="24"/>
          <w:szCs w:val="24"/>
        </w:rPr>
        <w:t>NH3 de la deuxième chambre de l’</w:t>
      </w:r>
      <w:r w:rsidR="00896D59" w:rsidRPr="00896D59">
        <w:rPr>
          <w:rFonts w:ascii="Times New Roman" w:hAnsi="Times New Roman" w:cs="Times New Roman"/>
          <w:sz w:val="24"/>
          <w:szCs w:val="24"/>
        </w:rPr>
        <w:t xml:space="preserve">ICP </w:t>
      </w:r>
      <w:proofErr w:type="spellStart"/>
      <w:r w:rsidR="00896D59" w:rsidRPr="00896D59">
        <w:rPr>
          <w:rFonts w:ascii="Times New Roman" w:hAnsi="Times New Roman" w:cs="Times New Roman"/>
          <w:sz w:val="24"/>
          <w:szCs w:val="24"/>
        </w:rPr>
        <w:t>Trikon</w:t>
      </w:r>
      <w:proofErr w:type="spellEnd"/>
      <w:r w:rsidR="00896D59" w:rsidRPr="00896D59">
        <w:rPr>
          <w:rFonts w:ascii="Times New Roman" w:hAnsi="Times New Roman" w:cs="Times New Roman"/>
          <w:sz w:val="24"/>
          <w:szCs w:val="24"/>
        </w:rPr>
        <w:t xml:space="preserve"> Omega 201 </w:t>
      </w:r>
      <w:r w:rsidR="0075302F" w:rsidRPr="00896D59">
        <w:rPr>
          <w:rFonts w:ascii="Times New Roman" w:hAnsi="Times New Roman" w:cs="Times New Roman"/>
          <w:sz w:val="24"/>
          <w:szCs w:val="24"/>
        </w:rPr>
        <w:t>par le craqueur CENTROTHERM dry</w:t>
      </w:r>
      <w:r w:rsidR="00FC608C" w:rsidRPr="00896D59">
        <w:rPr>
          <w:rFonts w:ascii="Times New Roman" w:hAnsi="Times New Roman" w:cs="Times New Roman"/>
          <w:sz w:val="24"/>
          <w:szCs w:val="24"/>
        </w:rPr>
        <w:t>-</w:t>
      </w:r>
      <w:proofErr w:type="spellStart"/>
      <w:r w:rsidR="0075302F" w:rsidRPr="00896D59">
        <w:rPr>
          <w:rFonts w:ascii="Times New Roman" w:hAnsi="Times New Roman" w:cs="Times New Roman"/>
          <w:sz w:val="24"/>
          <w:szCs w:val="24"/>
        </w:rPr>
        <w:t>bed</w:t>
      </w:r>
      <w:proofErr w:type="spellEnd"/>
      <w:r w:rsidR="00FC608C" w:rsidRPr="00896D59">
        <w:rPr>
          <w:rFonts w:ascii="Times New Roman" w:hAnsi="Times New Roman" w:cs="Times New Roman"/>
          <w:sz w:val="24"/>
          <w:szCs w:val="24"/>
        </w:rPr>
        <w:t>-</w:t>
      </w:r>
      <w:r w:rsidR="0075302F" w:rsidRPr="00896D59">
        <w:rPr>
          <w:rFonts w:ascii="Times New Roman" w:hAnsi="Times New Roman" w:cs="Times New Roman"/>
          <w:sz w:val="24"/>
          <w:szCs w:val="24"/>
        </w:rPr>
        <w:t>absorber CT-D 60</w:t>
      </w:r>
      <w:r w:rsidR="00FC608C" w:rsidRPr="00896D59">
        <w:rPr>
          <w:rFonts w:ascii="Times New Roman" w:hAnsi="Times New Roman" w:cs="Times New Roman"/>
          <w:sz w:val="24"/>
          <w:szCs w:val="24"/>
        </w:rPr>
        <w:t xml:space="preserve"> situé</w:t>
      </w:r>
      <w:r w:rsidR="00896D59">
        <w:rPr>
          <w:rFonts w:ascii="Times New Roman" w:hAnsi="Times New Roman" w:cs="Times New Roman"/>
          <w:sz w:val="24"/>
          <w:szCs w:val="24"/>
        </w:rPr>
        <w:t xml:space="preserve"> dans la zone DG 07,</w:t>
      </w:r>
    </w:p>
    <w:p w:rsidR="0029691C" w:rsidRDefault="00743689" w:rsidP="00412B82">
      <w:pPr>
        <w:pStyle w:val="Paragraphedeliste"/>
        <w:numPr>
          <w:ilvl w:val="1"/>
          <w:numId w:val="2"/>
        </w:numPr>
        <w:tabs>
          <w:tab w:val="clear" w:pos="1440"/>
          <w:tab w:val="num" w:pos="709"/>
        </w:tabs>
        <w:spacing w:after="0"/>
        <w:ind w:left="284" w:hanging="284"/>
        <w:jc w:val="both"/>
        <w:rPr>
          <w:rFonts w:ascii="Times New Roman" w:hAnsi="Times New Roman" w:cs="Times New Roman"/>
          <w:sz w:val="24"/>
          <w:szCs w:val="24"/>
        </w:rPr>
      </w:pPr>
      <w:r>
        <w:rPr>
          <w:rFonts w:ascii="Times New Roman" w:hAnsi="Times New Roman" w:cs="Times New Roman"/>
          <w:sz w:val="24"/>
          <w:szCs w:val="24"/>
        </w:rPr>
        <w:t>NH</w:t>
      </w:r>
      <w:r w:rsidR="00093BAA">
        <w:rPr>
          <w:rFonts w:ascii="Times New Roman" w:hAnsi="Times New Roman" w:cs="Times New Roman"/>
          <w:sz w:val="24"/>
          <w:szCs w:val="24"/>
        </w:rPr>
        <w:t xml:space="preserve">3 </w:t>
      </w:r>
      <w:r w:rsidR="004C165C">
        <w:rPr>
          <w:rFonts w:ascii="Times New Roman" w:hAnsi="Times New Roman" w:cs="Times New Roman"/>
          <w:sz w:val="24"/>
          <w:szCs w:val="24"/>
        </w:rPr>
        <w:t xml:space="preserve">de la chambre de la </w:t>
      </w:r>
      <w:r w:rsidR="004C165C" w:rsidRPr="00DB7010">
        <w:rPr>
          <w:rFonts w:ascii="Times New Roman" w:hAnsi="Times New Roman" w:cs="Times New Roman"/>
          <w:sz w:val="24"/>
          <w:szCs w:val="24"/>
        </w:rPr>
        <w:t>PECVD SENTECH</w:t>
      </w:r>
      <w:r w:rsidR="00FC608C">
        <w:rPr>
          <w:rFonts w:ascii="Times New Roman" w:hAnsi="Times New Roman" w:cs="Times New Roman"/>
          <w:sz w:val="24"/>
          <w:szCs w:val="24"/>
        </w:rPr>
        <w:t xml:space="preserve"> par le craqueur CENTROTHERM dry-</w:t>
      </w:r>
      <w:proofErr w:type="spellStart"/>
      <w:r w:rsidR="00FC608C">
        <w:rPr>
          <w:rFonts w:ascii="Times New Roman" w:hAnsi="Times New Roman" w:cs="Times New Roman"/>
          <w:sz w:val="24"/>
          <w:szCs w:val="24"/>
        </w:rPr>
        <w:t>bed</w:t>
      </w:r>
      <w:proofErr w:type="spellEnd"/>
      <w:r w:rsidR="00FC608C">
        <w:rPr>
          <w:rFonts w:ascii="Times New Roman" w:hAnsi="Times New Roman" w:cs="Times New Roman"/>
          <w:sz w:val="24"/>
          <w:szCs w:val="24"/>
        </w:rPr>
        <w:t>-absorber CT-D 60 situé</w:t>
      </w:r>
      <w:r w:rsidR="00896D59">
        <w:rPr>
          <w:rFonts w:ascii="Times New Roman" w:hAnsi="Times New Roman" w:cs="Times New Roman"/>
          <w:sz w:val="24"/>
          <w:szCs w:val="24"/>
        </w:rPr>
        <w:t xml:space="preserve"> dans la zone DG</w:t>
      </w:r>
      <w:r w:rsidR="008A688F">
        <w:rPr>
          <w:rFonts w:ascii="Times New Roman" w:hAnsi="Times New Roman" w:cs="Times New Roman"/>
          <w:sz w:val="24"/>
          <w:szCs w:val="24"/>
        </w:rPr>
        <w:t xml:space="preserve"> 0</w:t>
      </w:r>
      <w:r w:rsidR="00B56EE7">
        <w:rPr>
          <w:rFonts w:ascii="Times New Roman" w:hAnsi="Times New Roman" w:cs="Times New Roman"/>
          <w:sz w:val="24"/>
          <w:szCs w:val="24"/>
        </w:rPr>
        <w:t>8</w:t>
      </w:r>
      <w:r w:rsidR="00896D59">
        <w:rPr>
          <w:rFonts w:ascii="Times New Roman" w:hAnsi="Times New Roman" w:cs="Times New Roman"/>
          <w:sz w:val="24"/>
          <w:szCs w:val="24"/>
        </w:rPr>
        <w:t>.</w:t>
      </w:r>
    </w:p>
    <w:p w:rsidR="00CA01E3" w:rsidRPr="000670E1" w:rsidRDefault="00CA01E3" w:rsidP="00412B82">
      <w:pPr>
        <w:pStyle w:val="Paragraphedeliste"/>
        <w:spacing w:after="0"/>
        <w:ind w:left="2136"/>
        <w:rPr>
          <w:rFonts w:ascii="Times New Roman" w:hAnsi="Times New Roman" w:cs="Times New Roman"/>
          <w:sz w:val="24"/>
          <w:szCs w:val="24"/>
        </w:rPr>
      </w:pPr>
    </w:p>
    <w:p w:rsidR="00EB3E2A" w:rsidRDefault="0039081E" w:rsidP="00412B82">
      <w:pPr>
        <w:pStyle w:val="Paragraphedeliste"/>
        <w:numPr>
          <w:ilvl w:val="0"/>
          <w:numId w:val="10"/>
        </w:numPr>
        <w:spacing w:after="0"/>
        <w:rPr>
          <w:rFonts w:ascii="Times New Roman" w:hAnsi="Times New Roman" w:cs="Times New Roman"/>
          <w:sz w:val="32"/>
          <w:szCs w:val="32"/>
        </w:rPr>
      </w:pPr>
      <w:r w:rsidRPr="00151C2A">
        <w:rPr>
          <w:rFonts w:ascii="Times New Roman" w:hAnsi="Times New Roman" w:cs="Times New Roman"/>
          <w:sz w:val="32"/>
          <w:szCs w:val="32"/>
        </w:rPr>
        <w:t xml:space="preserve">Installation de détection et sécurité </w:t>
      </w:r>
    </w:p>
    <w:p w:rsidR="003219FB" w:rsidRPr="005A6ED1" w:rsidRDefault="003219FB" w:rsidP="00412B82">
      <w:pPr>
        <w:pStyle w:val="Paragraphedeliste"/>
        <w:spacing w:after="0"/>
        <w:ind w:left="1068"/>
        <w:rPr>
          <w:rFonts w:ascii="Times New Roman" w:hAnsi="Times New Roman" w:cs="Times New Roman"/>
          <w:sz w:val="32"/>
          <w:szCs w:val="32"/>
        </w:rPr>
      </w:pPr>
    </w:p>
    <w:p w:rsidR="00EB3E2A" w:rsidRDefault="00EB3E2A" w:rsidP="00412B82">
      <w:pPr>
        <w:spacing w:after="0"/>
        <w:jc w:val="both"/>
        <w:rPr>
          <w:rFonts w:ascii="Times New Roman" w:hAnsi="Times New Roman" w:cs="Times New Roman"/>
          <w:sz w:val="24"/>
          <w:szCs w:val="24"/>
        </w:rPr>
      </w:pPr>
      <w:r w:rsidRPr="00EB3E2A">
        <w:rPr>
          <w:rFonts w:ascii="Times New Roman" w:hAnsi="Times New Roman" w:cs="Times New Roman"/>
          <w:sz w:val="24"/>
          <w:szCs w:val="24"/>
        </w:rPr>
        <w:t>La</w:t>
      </w:r>
      <w:r>
        <w:rPr>
          <w:rFonts w:ascii="Times New Roman" w:hAnsi="Times New Roman" w:cs="Times New Roman"/>
          <w:sz w:val="24"/>
          <w:szCs w:val="24"/>
        </w:rPr>
        <w:t xml:space="preserve"> centrale de détection ainsi que les détecteurs actuellement en service</w:t>
      </w:r>
      <w:r w:rsidR="005F276C">
        <w:rPr>
          <w:rFonts w:ascii="Times New Roman" w:hAnsi="Times New Roman" w:cs="Times New Roman"/>
          <w:sz w:val="24"/>
          <w:szCs w:val="24"/>
        </w:rPr>
        <w:t xml:space="preserve"> sont décrits ci-dessous :</w:t>
      </w:r>
    </w:p>
    <w:p w:rsidR="001C2B29" w:rsidRPr="00EB3E2A" w:rsidRDefault="001C2B29" w:rsidP="00412B82">
      <w:pPr>
        <w:spacing w:after="0"/>
        <w:jc w:val="both"/>
        <w:rPr>
          <w:rFonts w:ascii="Times New Roman" w:hAnsi="Times New Roman" w:cs="Times New Roman"/>
          <w:sz w:val="24"/>
          <w:szCs w:val="24"/>
        </w:rPr>
      </w:pPr>
    </w:p>
    <w:p w:rsidR="00760D45" w:rsidRPr="00EB3E2A" w:rsidRDefault="00AF6200"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sidRPr="00EB3E2A">
        <w:rPr>
          <w:rFonts w:ascii="Times New Roman" w:hAnsi="Times New Roman" w:cs="Times New Roman"/>
          <w:sz w:val="24"/>
          <w:szCs w:val="24"/>
          <w:lang w:eastAsia="fr-FR"/>
        </w:rPr>
        <w:t xml:space="preserve"> </w:t>
      </w:r>
      <w:r w:rsidR="00760D45" w:rsidRPr="00EB3E2A">
        <w:rPr>
          <w:rFonts w:ascii="Times New Roman" w:hAnsi="Times New Roman" w:cs="Times New Roman"/>
          <w:sz w:val="24"/>
          <w:szCs w:val="24"/>
          <w:lang w:eastAsia="fr-FR"/>
        </w:rPr>
        <w:t xml:space="preserve">1 centrale de détection gaz </w:t>
      </w:r>
      <w:r w:rsidR="00E85167" w:rsidRPr="00EB3E2A">
        <w:rPr>
          <w:rFonts w:ascii="Times New Roman" w:hAnsi="Times New Roman" w:cs="Times New Roman"/>
          <w:sz w:val="24"/>
          <w:szCs w:val="24"/>
          <w:lang w:eastAsia="fr-FR"/>
        </w:rPr>
        <w:t>RKI RM</w:t>
      </w:r>
      <w:r w:rsidR="00760D45" w:rsidRPr="00EB3E2A">
        <w:rPr>
          <w:rFonts w:ascii="Times New Roman" w:hAnsi="Times New Roman" w:cs="Times New Roman"/>
          <w:sz w:val="24"/>
          <w:szCs w:val="24"/>
          <w:lang w:eastAsia="fr-FR"/>
        </w:rPr>
        <w:t>-TC8</w:t>
      </w:r>
      <w:r w:rsidRPr="00EB3E2A">
        <w:rPr>
          <w:rFonts w:ascii="Times New Roman" w:hAnsi="Times New Roman" w:cs="Times New Roman"/>
          <w:sz w:val="24"/>
          <w:szCs w:val="24"/>
          <w:lang w:eastAsia="fr-FR"/>
        </w:rPr>
        <w:t xml:space="preserve"> situé</w:t>
      </w:r>
      <w:r w:rsidR="005F276C">
        <w:rPr>
          <w:rFonts w:ascii="Times New Roman" w:hAnsi="Times New Roman" w:cs="Times New Roman"/>
          <w:sz w:val="24"/>
          <w:szCs w:val="24"/>
          <w:lang w:eastAsia="fr-FR"/>
        </w:rPr>
        <w:t xml:space="preserve"> dans DG 07 dont les caractéristiques sont les suivantes :</w:t>
      </w:r>
    </w:p>
    <w:p w:rsidR="00760D45" w:rsidRPr="005F276C" w:rsidRDefault="00760D45"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 xml:space="preserve">8 </w:t>
      </w:r>
      <w:r w:rsidR="0096203A" w:rsidRPr="005F276C">
        <w:rPr>
          <w:rFonts w:ascii="Times New Roman" w:hAnsi="Times New Roman" w:cs="Times New Roman"/>
          <w:sz w:val="24"/>
          <w:szCs w:val="24"/>
          <w:lang w:eastAsia="fr-FR"/>
        </w:rPr>
        <w:t>entrées analogiques</w:t>
      </w:r>
      <w:r w:rsidRPr="005F276C">
        <w:rPr>
          <w:rFonts w:ascii="Times New Roman" w:hAnsi="Times New Roman" w:cs="Times New Roman"/>
          <w:sz w:val="24"/>
          <w:szCs w:val="24"/>
          <w:lang w:eastAsia="fr-FR"/>
        </w:rPr>
        <w:t xml:space="preserve"> 4</w:t>
      </w:r>
      <w:r w:rsidR="005F276C">
        <w:rPr>
          <w:rFonts w:ascii="Times New Roman" w:hAnsi="Times New Roman" w:cs="Times New Roman"/>
          <w:sz w:val="24"/>
          <w:szCs w:val="24"/>
          <w:lang w:eastAsia="fr-FR"/>
        </w:rPr>
        <w:t xml:space="preserve"> - </w:t>
      </w:r>
      <w:r w:rsidRPr="005F276C">
        <w:rPr>
          <w:rFonts w:ascii="Times New Roman" w:hAnsi="Times New Roman" w:cs="Times New Roman"/>
          <w:sz w:val="24"/>
          <w:szCs w:val="24"/>
          <w:lang w:eastAsia="fr-FR"/>
        </w:rPr>
        <w:t>20</w:t>
      </w:r>
      <w:r w:rsidR="005F276C">
        <w:rPr>
          <w:rFonts w:ascii="Times New Roman" w:hAnsi="Times New Roman" w:cs="Times New Roman"/>
          <w:sz w:val="24"/>
          <w:szCs w:val="24"/>
          <w:lang w:eastAsia="fr-FR"/>
        </w:rPr>
        <w:t xml:space="preserve"> </w:t>
      </w:r>
      <w:r w:rsidR="0096203A" w:rsidRPr="005F276C">
        <w:rPr>
          <w:rFonts w:ascii="Times New Roman" w:hAnsi="Times New Roman" w:cs="Times New Roman"/>
          <w:sz w:val="24"/>
          <w:szCs w:val="24"/>
          <w:lang w:eastAsia="fr-FR"/>
        </w:rPr>
        <w:t>mA</w:t>
      </w:r>
      <w:r w:rsidR="005F276C">
        <w:rPr>
          <w:rFonts w:ascii="Times New Roman" w:hAnsi="Times New Roman" w:cs="Times New Roman"/>
          <w:sz w:val="24"/>
          <w:szCs w:val="24"/>
          <w:lang w:eastAsia="fr-FR"/>
        </w:rPr>
        <w:t>,</w:t>
      </w:r>
      <w:r w:rsidR="0096203A" w:rsidRPr="005F276C">
        <w:rPr>
          <w:rFonts w:ascii="Times New Roman" w:hAnsi="Times New Roman" w:cs="Times New Roman"/>
          <w:sz w:val="24"/>
          <w:szCs w:val="24"/>
          <w:lang w:eastAsia="fr-FR"/>
        </w:rPr>
        <w:t xml:space="preserve"> </w:t>
      </w:r>
    </w:p>
    <w:p w:rsidR="00B0555F" w:rsidRPr="005F276C" w:rsidRDefault="00B0555F"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3 seuil</w:t>
      </w:r>
      <w:r w:rsidR="005F276C">
        <w:rPr>
          <w:rFonts w:ascii="Times New Roman" w:hAnsi="Times New Roman" w:cs="Times New Roman"/>
          <w:sz w:val="24"/>
          <w:szCs w:val="24"/>
          <w:lang w:eastAsia="fr-FR"/>
        </w:rPr>
        <w:t>s d’alarme ajustables par voie,</w:t>
      </w:r>
    </w:p>
    <w:p w:rsidR="0096203A" w:rsidRPr="005F276C" w:rsidRDefault="00B0555F"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24 contacts inverseurs (230</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5</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A) associés aux différents seuils</w:t>
      </w:r>
      <w:r w:rsidR="005F276C">
        <w:rPr>
          <w:rFonts w:ascii="Times New Roman" w:hAnsi="Times New Roman" w:cs="Times New Roman"/>
          <w:sz w:val="24"/>
          <w:szCs w:val="24"/>
          <w:lang w:eastAsia="fr-FR"/>
        </w:rPr>
        <w:t>,</w:t>
      </w:r>
    </w:p>
    <w:p w:rsidR="00B0555F" w:rsidRDefault="00B0555F"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2 contacts inverseurs (230</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5</w:t>
      </w:r>
      <w:r w:rsidR="005F276C">
        <w:rPr>
          <w:rFonts w:ascii="Times New Roman" w:hAnsi="Times New Roman" w:cs="Times New Roman"/>
          <w:sz w:val="24"/>
          <w:szCs w:val="24"/>
          <w:lang w:eastAsia="fr-FR"/>
        </w:rPr>
        <w:t xml:space="preserve"> </w:t>
      </w:r>
      <w:r w:rsidRPr="005F276C">
        <w:rPr>
          <w:rFonts w:ascii="Times New Roman" w:hAnsi="Times New Roman" w:cs="Times New Roman"/>
          <w:sz w:val="24"/>
          <w:szCs w:val="24"/>
          <w:lang w:eastAsia="fr-FR"/>
        </w:rPr>
        <w:t>A) mode maintenance et défaut centrale</w:t>
      </w:r>
      <w:r w:rsidR="008A688F">
        <w:rPr>
          <w:rFonts w:ascii="Times New Roman" w:hAnsi="Times New Roman" w:cs="Times New Roman"/>
          <w:sz w:val="24"/>
          <w:szCs w:val="24"/>
          <w:lang w:eastAsia="fr-FR"/>
        </w:rPr>
        <w:t>,</w:t>
      </w:r>
    </w:p>
    <w:p w:rsidR="005F276C" w:rsidRPr="005F276C" w:rsidRDefault="005F276C" w:rsidP="00412B82">
      <w:pPr>
        <w:pStyle w:val="Paragraphedeliste"/>
        <w:spacing w:after="0"/>
        <w:ind w:left="284" w:hanging="284"/>
        <w:jc w:val="both"/>
        <w:rPr>
          <w:rFonts w:ascii="Times New Roman" w:hAnsi="Times New Roman" w:cs="Times New Roman"/>
          <w:sz w:val="24"/>
          <w:szCs w:val="24"/>
          <w:lang w:eastAsia="fr-FR"/>
        </w:rPr>
      </w:pPr>
    </w:p>
    <w:p w:rsidR="00B0555F" w:rsidRPr="00151C2A" w:rsidRDefault="005F276C"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Pr>
          <w:rFonts w:ascii="Times New Roman" w:hAnsi="Times New Roman" w:cs="Times New Roman"/>
          <w:sz w:val="24"/>
          <w:szCs w:val="24"/>
          <w:lang w:eastAsia="fr-FR"/>
        </w:rPr>
        <w:t>6</w:t>
      </w:r>
      <w:r w:rsidR="00B0555F" w:rsidRPr="00151C2A">
        <w:rPr>
          <w:rFonts w:ascii="Times New Roman" w:hAnsi="Times New Roman" w:cs="Times New Roman"/>
          <w:sz w:val="24"/>
          <w:szCs w:val="24"/>
          <w:lang w:eastAsia="fr-FR"/>
        </w:rPr>
        <w:t xml:space="preserve"> </w:t>
      </w:r>
      <w:r w:rsidR="00AB15A5" w:rsidRPr="00151C2A">
        <w:rPr>
          <w:rFonts w:ascii="Times New Roman" w:hAnsi="Times New Roman" w:cs="Times New Roman"/>
          <w:sz w:val="24"/>
          <w:szCs w:val="24"/>
          <w:lang w:eastAsia="fr-FR"/>
        </w:rPr>
        <w:t xml:space="preserve">détecteurs de gaz RKI GD-70D </w:t>
      </w:r>
      <w:r w:rsidR="00AF6200" w:rsidRPr="00151C2A">
        <w:rPr>
          <w:rFonts w:ascii="Times New Roman" w:hAnsi="Times New Roman" w:cs="Times New Roman"/>
          <w:sz w:val="24"/>
          <w:szCs w:val="24"/>
          <w:lang w:eastAsia="fr-FR"/>
        </w:rPr>
        <w:t>situé</w:t>
      </w:r>
      <w:r>
        <w:rPr>
          <w:rFonts w:ascii="Times New Roman" w:hAnsi="Times New Roman" w:cs="Times New Roman"/>
          <w:sz w:val="24"/>
          <w:szCs w:val="24"/>
          <w:lang w:eastAsia="fr-FR"/>
        </w:rPr>
        <w:t xml:space="preserve"> dans </w:t>
      </w:r>
      <w:r w:rsidR="00AF6200" w:rsidRPr="00151C2A">
        <w:rPr>
          <w:rFonts w:ascii="Times New Roman" w:hAnsi="Times New Roman" w:cs="Times New Roman"/>
          <w:sz w:val="24"/>
          <w:szCs w:val="24"/>
          <w:lang w:eastAsia="fr-FR"/>
        </w:rPr>
        <w:t>D</w:t>
      </w:r>
      <w:r>
        <w:rPr>
          <w:rFonts w:ascii="Times New Roman" w:hAnsi="Times New Roman" w:cs="Times New Roman"/>
          <w:sz w:val="24"/>
          <w:szCs w:val="24"/>
          <w:lang w:eastAsia="fr-FR"/>
        </w:rPr>
        <w:t>G 07</w:t>
      </w:r>
      <w:r w:rsidR="006F3543">
        <w:rPr>
          <w:rFonts w:ascii="Times New Roman" w:hAnsi="Times New Roman" w:cs="Times New Roman"/>
          <w:sz w:val="24"/>
          <w:szCs w:val="24"/>
          <w:lang w:eastAsia="fr-FR"/>
        </w:rPr>
        <w:t xml:space="preserve"> (aspiration et refoulement des détecteurs se font sur l’</w:t>
      </w:r>
      <w:proofErr w:type="spellStart"/>
      <w:r w:rsidR="006F3543">
        <w:rPr>
          <w:rFonts w:ascii="Times New Roman" w:hAnsi="Times New Roman" w:cs="Times New Roman"/>
          <w:sz w:val="24"/>
          <w:szCs w:val="24"/>
          <w:lang w:eastAsia="fr-FR"/>
        </w:rPr>
        <w:t>exhaust</w:t>
      </w:r>
      <w:proofErr w:type="spellEnd"/>
      <w:r w:rsidR="006F3543">
        <w:rPr>
          <w:rFonts w:ascii="Times New Roman" w:hAnsi="Times New Roman" w:cs="Times New Roman"/>
          <w:sz w:val="24"/>
          <w:szCs w:val="24"/>
          <w:lang w:eastAsia="fr-FR"/>
        </w:rPr>
        <w:t xml:space="preserve"> des gaz box)</w:t>
      </w:r>
      <w:r>
        <w:rPr>
          <w:rFonts w:ascii="Times New Roman" w:hAnsi="Times New Roman" w:cs="Times New Roman"/>
          <w:sz w:val="24"/>
          <w:szCs w:val="24"/>
          <w:lang w:eastAsia="fr-FR"/>
        </w:rPr>
        <w:t> :</w:t>
      </w:r>
    </w:p>
    <w:p w:rsidR="00764CE0" w:rsidRPr="005F276C" w:rsidRDefault="005F276C"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 xml:space="preserve">3 </w:t>
      </w:r>
      <w:r w:rsidR="00AB15A5" w:rsidRPr="005F276C">
        <w:rPr>
          <w:rFonts w:ascii="Times New Roman" w:hAnsi="Times New Roman" w:cs="Times New Roman"/>
          <w:sz w:val="24"/>
          <w:szCs w:val="24"/>
          <w:lang w:eastAsia="fr-FR"/>
        </w:rPr>
        <w:t>détecteur</w:t>
      </w:r>
      <w:r w:rsidRPr="005F276C">
        <w:rPr>
          <w:rFonts w:ascii="Times New Roman" w:hAnsi="Times New Roman" w:cs="Times New Roman"/>
          <w:sz w:val="24"/>
          <w:szCs w:val="24"/>
          <w:lang w:eastAsia="fr-FR"/>
        </w:rPr>
        <w:t xml:space="preserve">s au niveau des </w:t>
      </w:r>
      <w:r w:rsidR="00880BD0">
        <w:rPr>
          <w:rFonts w:ascii="Times New Roman" w:hAnsi="Times New Roman" w:cs="Times New Roman"/>
          <w:sz w:val="24"/>
          <w:szCs w:val="24"/>
          <w:lang w:eastAsia="fr-FR"/>
        </w:rPr>
        <w:t xml:space="preserve">3 </w:t>
      </w:r>
      <w:r w:rsidRPr="005F276C">
        <w:rPr>
          <w:rFonts w:ascii="Times New Roman" w:hAnsi="Times New Roman" w:cs="Times New Roman"/>
          <w:sz w:val="24"/>
          <w:szCs w:val="24"/>
          <w:lang w:eastAsia="fr-FR"/>
        </w:rPr>
        <w:t>gaz-box</w:t>
      </w:r>
      <w:r w:rsidR="00880BD0">
        <w:rPr>
          <w:rFonts w:ascii="Times New Roman" w:hAnsi="Times New Roman" w:cs="Times New Roman"/>
          <w:sz w:val="24"/>
          <w:szCs w:val="24"/>
          <w:lang w:eastAsia="fr-FR"/>
        </w:rPr>
        <w:t xml:space="preserve"> contenant les bouteilles</w:t>
      </w:r>
      <w:r w:rsidRPr="005F276C">
        <w:rPr>
          <w:rFonts w:ascii="Times New Roman" w:hAnsi="Times New Roman" w:cs="Times New Roman"/>
          <w:sz w:val="24"/>
          <w:szCs w:val="24"/>
          <w:lang w:eastAsia="fr-FR"/>
        </w:rPr>
        <w:t xml:space="preserve"> (DG 07) pour</w:t>
      </w:r>
      <w:r w:rsidR="00AB15A5" w:rsidRPr="005F276C">
        <w:rPr>
          <w:rFonts w:ascii="Times New Roman" w:hAnsi="Times New Roman" w:cs="Times New Roman"/>
          <w:sz w:val="24"/>
          <w:szCs w:val="24"/>
          <w:lang w:eastAsia="fr-FR"/>
        </w:rPr>
        <w:t xml:space="preserve"> </w:t>
      </w:r>
      <w:r w:rsidR="00764CE0" w:rsidRPr="005F276C">
        <w:rPr>
          <w:rFonts w:ascii="Times New Roman" w:hAnsi="Times New Roman" w:cs="Times New Roman"/>
          <w:sz w:val="24"/>
          <w:szCs w:val="24"/>
          <w:lang w:eastAsia="fr-FR"/>
        </w:rPr>
        <w:t>NH3</w:t>
      </w:r>
      <w:r w:rsidRPr="005F276C">
        <w:rPr>
          <w:rFonts w:ascii="Times New Roman" w:hAnsi="Times New Roman" w:cs="Times New Roman"/>
          <w:sz w:val="24"/>
          <w:szCs w:val="24"/>
          <w:lang w:eastAsia="fr-FR"/>
        </w:rPr>
        <w:t xml:space="preserve">, Cl2 et </w:t>
      </w:r>
      <w:proofErr w:type="spellStart"/>
      <w:r w:rsidRPr="005F276C">
        <w:rPr>
          <w:rFonts w:ascii="Times New Roman" w:hAnsi="Times New Roman" w:cs="Times New Roman"/>
          <w:sz w:val="24"/>
          <w:szCs w:val="24"/>
          <w:lang w:eastAsia="fr-FR"/>
        </w:rPr>
        <w:t>HBr</w:t>
      </w:r>
      <w:proofErr w:type="spellEnd"/>
      <w:r w:rsidRPr="005F276C">
        <w:rPr>
          <w:rFonts w:ascii="Times New Roman" w:hAnsi="Times New Roman" w:cs="Times New Roman"/>
          <w:sz w:val="24"/>
          <w:szCs w:val="24"/>
          <w:lang w:eastAsia="fr-FR"/>
        </w:rPr>
        <w:t>,</w:t>
      </w:r>
    </w:p>
    <w:p w:rsidR="00764CE0" w:rsidRDefault="00764CE0"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5F276C">
        <w:rPr>
          <w:rFonts w:ascii="Times New Roman" w:hAnsi="Times New Roman" w:cs="Times New Roman"/>
          <w:sz w:val="24"/>
          <w:szCs w:val="24"/>
          <w:lang w:eastAsia="fr-FR"/>
        </w:rPr>
        <w:t>3 détecteurs</w:t>
      </w:r>
      <w:r w:rsidR="005F276C" w:rsidRPr="005F276C">
        <w:rPr>
          <w:rFonts w:ascii="Times New Roman" w:hAnsi="Times New Roman" w:cs="Times New Roman"/>
          <w:sz w:val="24"/>
          <w:szCs w:val="24"/>
          <w:lang w:eastAsia="fr-FR"/>
        </w:rPr>
        <w:t xml:space="preserve"> au niveau de</w:t>
      </w:r>
      <w:r w:rsidR="008A688F">
        <w:rPr>
          <w:rFonts w:ascii="Times New Roman" w:hAnsi="Times New Roman" w:cs="Times New Roman"/>
          <w:sz w:val="24"/>
          <w:szCs w:val="24"/>
          <w:lang w:eastAsia="fr-FR"/>
        </w:rPr>
        <w:t xml:space="preserve"> l’extraction de</w:t>
      </w:r>
      <w:r w:rsidR="005F276C" w:rsidRPr="005F276C">
        <w:rPr>
          <w:rFonts w:ascii="Times New Roman" w:hAnsi="Times New Roman" w:cs="Times New Roman"/>
          <w:sz w:val="24"/>
          <w:szCs w:val="24"/>
          <w:lang w:eastAsia="fr-FR"/>
        </w:rPr>
        <w:t xml:space="preserve"> la</w:t>
      </w:r>
      <w:r w:rsidR="00880BD0">
        <w:rPr>
          <w:rFonts w:ascii="Times New Roman" w:hAnsi="Times New Roman" w:cs="Times New Roman"/>
          <w:sz w:val="24"/>
          <w:szCs w:val="24"/>
          <w:lang w:eastAsia="fr-FR"/>
        </w:rPr>
        <w:t xml:space="preserve"> gaz-box de la</w:t>
      </w:r>
      <w:r w:rsidR="005F276C" w:rsidRPr="005F276C">
        <w:rPr>
          <w:rFonts w:ascii="Times New Roman" w:hAnsi="Times New Roman" w:cs="Times New Roman"/>
          <w:sz w:val="24"/>
          <w:szCs w:val="24"/>
          <w:lang w:eastAsia="fr-FR"/>
        </w:rPr>
        <w:t xml:space="preserve"> machine </w:t>
      </w:r>
      <w:r w:rsidR="005F276C" w:rsidRPr="005F276C">
        <w:rPr>
          <w:rFonts w:ascii="Times New Roman" w:hAnsi="Times New Roman" w:cs="Times New Roman"/>
          <w:sz w:val="24"/>
          <w:szCs w:val="24"/>
        </w:rPr>
        <w:t xml:space="preserve">ICP </w:t>
      </w:r>
      <w:proofErr w:type="spellStart"/>
      <w:r w:rsidR="005F276C" w:rsidRPr="005F276C">
        <w:rPr>
          <w:rFonts w:ascii="Times New Roman" w:hAnsi="Times New Roman" w:cs="Times New Roman"/>
          <w:sz w:val="24"/>
          <w:szCs w:val="24"/>
        </w:rPr>
        <w:t>Trikon</w:t>
      </w:r>
      <w:proofErr w:type="spellEnd"/>
      <w:r w:rsidR="005F276C" w:rsidRPr="005F276C">
        <w:rPr>
          <w:rFonts w:ascii="Times New Roman" w:hAnsi="Times New Roman" w:cs="Times New Roman"/>
          <w:sz w:val="24"/>
          <w:szCs w:val="24"/>
        </w:rPr>
        <w:t xml:space="preserve"> Omega 201 pour </w:t>
      </w:r>
      <w:r w:rsidRPr="005F276C">
        <w:rPr>
          <w:rFonts w:ascii="Times New Roman" w:hAnsi="Times New Roman" w:cs="Times New Roman"/>
          <w:sz w:val="24"/>
          <w:szCs w:val="24"/>
          <w:lang w:eastAsia="fr-FR"/>
        </w:rPr>
        <w:t xml:space="preserve">NH3, CL2 et </w:t>
      </w:r>
      <w:proofErr w:type="spellStart"/>
      <w:r w:rsidRPr="005F276C">
        <w:rPr>
          <w:rFonts w:ascii="Times New Roman" w:hAnsi="Times New Roman" w:cs="Times New Roman"/>
          <w:sz w:val="24"/>
          <w:szCs w:val="24"/>
          <w:lang w:eastAsia="fr-FR"/>
        </w:rPr>
        <w:t>HBr</w:t>
      </w:r>
      <w:proofErr w:type="spellEnd"/>
      <w:r w:rsidR="008A688F">
        <w:rPr>
          <w:rFonts w:ascii="Times New Roman" w:hAnsi="Times New Roman" w:cs="Times New Roman"/>
          <w:sz w:val="24"/>
          <w:szCs w:val="24"/>
          <w:lang w:eastAsia="fr-FR"/>
        </w:rPr>
        <w:t>,</w:t>
      </w:r>
    </w:p>
    <w:p w:rsidR="005F276C" w:rsidRPr="005F276C" w:rsidRDefault="005F276C" w:rsidP="00412B82">
      <w:pPr>
        <w:pStyle w:val="Paragraphedeliste"/>
        <w:spacing w:after="0"/>
        <w:ind w:left="284" w:hanging="284"/>
        <w:jc w:val="both"/>
        <w:rPr>
          <w:rFonts w:ascii="Times New Roman" w:hAnsi="Times New Roman" w:cs="Times New Roman"/>
          <w:sz w:val="24"/>
          <w:szCs w:val="24"/>
          <w:lang w:eastAsia="fr-FR"/>
        </w:rPr>
      </w:pPr>
    </w:p>
    <w:p w:rsidR="00AF6200" w:rsidRDefault="00AF6200"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1</w:t>
      </w:r>
      <w:r w:rsidR="005F276C">
        <w:rPr>
          <w:rFonts w:ascii="Times New Roman" w:hAnsi="Times New Roman" w:cs="Times New Roman"/>
          <w:sz w:val="24"/>
          <w:szCs w:val="24"/>
          <w:lang w:eastAsia="fr-FR"/>
        </w:rPr>
        <w:t xml:space="preserve"> détecteur de gaz </w:t>
      </w:r>
      <w:r w:rsidRPr="00151C2A">
        <w:rPr>
          <w:rFonts w:ascii="Times New Roman" w:hAnsi="Times New Roman" w:cs="Times New Roman"/>
          <w:sz w:val="24"/>
          <w:szCs w:val="24"/>
          <w:lang w:eastAsia="fr-FR"/>
        </w:rPr>
        <w:t>RKI GD-70D situé</w:t>
      </w:r>
      <w:r w:rsidR="00880BD0">
        <w:rPr>
          <w:rFonts w:ascii="Times New Roman" w:hAnsi="Times New Roman" w:cs="Times New Roman"/>
          <w:sz w:val="24"/>
          <w:szCs w:val="24"/>
          <w:lang w:eastAsia="fr-FR"/>
        </w:rPr>
        <w:t xml:space="preserve"> dans DG 08</w:t>
      </w:r>
      <w:r w:rsidR="005F276C">
        <w:rPr>
          <w:rFonts w:ascii="Times New Roman" w:hAnsi="Times New Roman" w:cs="Times New Roman"/>
          <w:sz w:val="24"/>
          <w:szCs w:val="24"/>
          <w:lang w:eastAsia="fr-FR"/>
        </w:rPr>
        <w:t xml:space="preserve"> au niveau de</w:t>
      </w:r>
      <w:r w:rsidR="008A688F">
        <w:rPr>
          <w:rFonts w:ascii="Times New Roman" w:hAnsi="Times New Roman" w:cs="Times New Roman"/>
          <w:sz w:val="24"/>
          <w:szCs w:val="24"/>
          <w:lang w:eastAsia="fr-FR"/>
        </w:rPr>
        <w:t xml:space="preserve"> l’extraction de</w:t>
      </w:r>
      <w:r w:rsidR="005F276C">
        <w:rPr>
          <w:rFonts w:ascii="Times New Roman" w:hAnsi="Times New Roman" w:cs="Times New Roman"/>
          <w:sz w:val="24"/>
          <w:szCs w:val="24"/>
          <w:lang w:eastAsia="fr-FR"/>
        </w:rPr>
        <w:t xml:space="preserve"> la gaz</w:t>
      </w:r>
      <w:r w:rsidRPr="00151C2A">
        <w:rPr>
          <w:rFonts w:ascii="Times New Roman" w:hAnsi="Times New Roman" w:cs="Times New Roman"/>
          <w:sz w:val="24"/>
          <w:szCs w:val="24"/>
          <w:lang w:eastAsia="fr-FR"/>
        </w:rPr>
        <w:t xml:space="preserve">-box </w:t>
      </w:r>
      <w:r w:rsidR="005F276C">
        <w:rPr>
          <w:rFonts w:ascii="Times New Roman" w:hAnsi="Times New Roman" w:cs="Times New Roman"/>
          <w:sz w:val="24"/>
          <w:szCs w:val="24"/>
          <w:lang w:eastAsia="fr-FR"/>
        </w:rPr>
        <w:t xml:space="preserve">de la machine PECVD </w:t>
      </w:r>
      <w:r w:rsidR="005F276C" w:rsidRPr="00896D59">
        <w:rPr>
          <w:rFonts w:ascii="Times New Roman" w:hAnsi="Times New Roman" w:cs="Times New Roman"/>
          <w:sz w:val="24"/>
          <w:szCs w:val="24"/>
        </w:rPr>
        <w:t>SENTECH</w:t>
      </w:r>
      <w:r w:rsidR="008A688F">
        <w:rPr>
          <w:rFonts w:ascii="Times New Roman" w:hAnsi="Times New Roman" w:cs="Times New Roman"/>
          <w:sz w:val="24"/>
          <w:szCs w:val="24"/>
          <w:lang w:eastAsia="fr-FR"/>
        </w:rPr>
        <w:t>,</w:t>
      </w:r>
    </w:p>
    <w:p w:rsidR="00880BD0" w:rsidRPr="00151C2A" w:rsidRDefault="00880BD0" w:rsidP="00412B82">
      <w:pPr>
        <w:pStyle w:val="Paragraphedeliste"/>
        <w:spacing w:after="0"/>
        <w:ind w:left="284" w:hanging="284"/>
        <w:jc w:val="both"/>
        <w:rPr>
          <w:rFonts w:ascii="Times New Roman" w:hAnsi="Times New Roman" w:cs="Times New Roman"/>
          <w:sz w:val="24"/>
          <w:szCs w:val="24"/>
          <w:lang w:eastAsia="fr-FR"/>
        </w:rPr>
      </w:pPr>
    </w:p>
    <w:p w:rsidR="008A688F" w:rsidRPr="00FE0EA6" w:rsidRDefault="00880BD0"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Pr>
          <w:rFonts w:ascii="Times New Roman" w:hAnsi="Times New Roman" w:cs="Times New Roman"/>
          <w:sz w:val="24"/>
          <w:szCs w:val="24"/>
          <w:lang w:eastAsia="fr-FR"/>
        </w:rPr>
        <w:t>1 détecteur</w:t>
      </w:r>
      <w:r w:rsidR="00985950" w:rsidRPr="00151C2A">
        <w:rPr>
          <w:rFonts w:ascii="Times New Roman" w:hAnsi="Times New Roman" w:cs="Times New Roman"/>
          <w:sz w:val="24"/>
          <w:szCs w:val="24"/>
          <w:lang w:eastAsia="fr-FR"/>
        </w:rPr>
        <w:t xml:space="preserve"> de débit sur </w:t>
      </w:r>
      <w:r>
        <w:rPr>
          <w:rFonts w:ascii="Times New Roman" w:hAnsi="Times New Roman" w:cs="Times New Roman"/>
          <w:sz w:val="24"/>
          <w:szCs w:val="24"/>
          <w:lang w:eastAsia="fr-FR"/>
        </w:rPr>
        <w:t xml:space="preserve">le </w:t>
      </w:r>
      <w:r w:rsidR="00985950" w:rsidRPr="00151C2A">
        <w:rPr>
          <w:rFonts w:ascii="Times New Roman" w:hAnsi="Times New Roman" w:cs="Times New Roman"/>
          <w:sz w:val="24"/>
          <w:szCs w:val="24"/>
          <w:lang w:eastAsia="fr-FR"/>
        </w:rPr>
        <w:t>conduit</w:t>
      </w:r>
      <w:r w:rsidR="008A688F">
        <w:rPr>
          <w:rFonts w:ascii="Times New Roman" w:hAnsi="Times New Roman" w:cs="Times New Roman"/>
          <w:sz w:val="24"/>
          <w:szCs w:val="24"/>
          <w:lang w:eastAsia="fr-FR"/>
        </w:rPr>
        <w:t xml:space="preserve"> d’extraction situé en DG 07,</w:t>
      </w:r>
    </w:p>
    <w:p w:rsidR="008A688F" w:rsidRPr="008A688F" w:rsidRDefault="008A688F" w:rsidP="00412B82">
      <w:pPr>
        <w:pStyle w:val="Paragraphedeliste"/>
        <w:spacing w:after="0"/>
        <w:ind w:left="284" w:hanging="284"/>
        <w:jc w:val="both"/>
        <w:rPr>
          <w:rFonts w:ascii="Times New Roman" w:hAnsi="Times New Roman" w:cs="Times New Roman"/>
          <w:sz w:val="24"/>
          <w:szCs w:val="24"/>
          <w:lang w:eastAsia="fr-FR"/>
        </w:rPr>
      </w:pPr>
    </w:p>
    <w:p w:rsidR="00985950" w:rsidRDefault="00985950"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 xml:space="preserve">3 électrovannes </w:t>
      </w:r>
      <w:r w:rsidR="00E85167" w:rsidRPr="00151C2A">
        <w:rPr>
          <w:rFonts w:ascii="Times New Roman" w:hAnsi="Times New Roman" w:cs="Times New Roman"/>
          <w:sz w:val="24"/>
          <w:szCs w:val="24"/>
          <w:lang w:eastAsia="fr-FR"/>
        </w:rPr>
        <w:t xml:space="preserve">pneumatiques </w:t>
      </w:r>
      <w:r w:rsidRPr="00151C2A">
        <w:rPr>
          <w:rFonts w:ascii="Times New Roman" w:hAnsi="Times New Roman" w:cs="Times New Roman"/>
          <w:sz w:val="24"/>
          <w:szCs w:val="24"/>
          <w:lang w:eastAsia="fr-FR"/>
        </w:rPr>
        <w:t xml:space="preserve">de sécurité </w:t>
      </w:r>
      <w:r w:rsidR="00E85167" w:rsidRPr="00151C2A">
        <w:rPr>
          <w:rFonts w:ascii="Times New Roman" w:hAnsi="Times New Roman" w:cs="Times New Roman"/>
          <w:sz w:val="24"/>
          <w:szCs w:val="24"/>
          <w:lang w:eastAsia="fr-FR"/>
        </w:rPr>
        <w:t xml:space="preserve">en sorties des bouteilles dans les </w:t>
      </w:r>
      <w:proofErr w:type="spellStart"/>
      <w:r w:rsidR="00E85167" w:rsidRPr="00151C2A">
        <w:rPr>
          <w:rFonts w:ascii="Times New Roman" w:hAnsi="Times New Roman" w:cs="Times New Roman"/>
          <w:sz w:val="24"/>
          <w:szCs w:val="24"/>
          <w:lang w:eastAsia="fr-FR"/>
        </w:rPr>
        <w:t>Gas</w:t>
      </w:r>
      <w:proofErr w:type="spellEnd"/>
      <w:r w:rsidR="00E85167" w:rsidRPr="00151C2A">
        <w:rPr>
          <w:rFonts w:ascii="Times New Roman" w:hAnsi="Times New Roman" w:cs="Times New Roman"/>
          <w:sz w:val="24"/>
          <w:szCs w:val="24"/>
          <w:lang w:eastAsia="fr-FR"/>
        </w:rPr>
        <w:t>-</w:t>
      </w:r>
      <w:r w:rsidR="009324D4" w:rsidRPr="00151C2A">
        <w:rPr>
          <w:rFonts w:ascii="Times New Roman" w:hAnsi="Times New Roman" w:cs="Times New Roman"/>
          <w:sz w:val="24"/>
          <w:szCs w:val="24"/>
          <w:lang w:eastAsia="fr-FR"/>
        </w:rPr>
        <w:t>box situées</w:t>
      </w:r>
      <w:r w:rsidR="008A688F">
        <w:rPr>
          <w:rFonts w:ascii="Times New Roman" w:hAnsi="Times New Roman" w:cs="Times New Roman"/>
          <w:sz w:val="24"/>
          <w:szCs w:val="24"/>
          <w:lang w:eastAsia="fr-FR"/>
        </w:rPr>
        <w:t xml:space="preserve"> dans DG 07,</w:t>
      </w:r>
    </w:p>
    <w:p w:rsidR="00880BD0" w:rsidRPr="00151C2A" w:rsidRDefault="00880BD0" w:rsidP="00412B82">
      <w:pPr>
        <w:pStyle w:val="Paragraphedeliste"/>
        <w:spacing w:after="0"/>
        <w:ind w:left="284" w:hanging="284"/>
        <w:jc w:val="both"/>
        <w:rPr>
          <w:rFonts w:ascii="Times New Roman" w:hAnsi="Times New Roman" w:cs="Times New Roman"/>
          <w:sz w:val="24"/>
          <w:szCs w:val="24"/>
          <w:lang w:eastAsia="fr-FR"/>
        </w:rPr>
      </w:pPr>
    </w:p>
    <w:p w:rsidR="00985950" w:rsidRPr="00151C2A" w:rsidRDefault="00985950"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 xml:space="preserve">1 coffret </w:t>
      </w:r>
      <w:r w:rsidR="00880BD0">
        <w:rPr>
          <w:rFonts w:ascii="Times New Roman" w:hAnsi="Times New Roman" w:cs="Times New Roman"/>
          <w:sz w:val="24"/>
          <w:szCs w:val="24"/>
          <w:lang w:eastAsia="fr-FR"/>
        </w:rPr>
        <w:t>d’</w:t>
      </w:r>
      <w:r w:rsidRPr="00151C2A">
        <w:rPr>
          <w:rFonts w:ascii="Times New Roman" w:hAnsi="Times New Roman" w:cs="Times New Roman"/>
          <w:sz w:val="24"/>
          <w:szCs w:val="24"/>
          <w:lang w:eastAsia="fr-FR"/>
        </w:rPr>
        <w:t xml:space="preserve">asservissement </w:t>
      </w:r>
      <w:r w:rsidR="00AF6200" w:rsidRPr="00151C2A">
        <w:rPr>
          <w:rFonts w:ascii="Times New Roman" w:hAnsi="Times New Roman" w:cs="Times New Roman"/>
          <w:sz w:val="24"/>
          <w:szCs w:val="24"/>
          <w:lang w:eastAsia="fr-FR"/>
        </w:rPr>
        <w:t>situé</w:t>
      </w:r>
      <w:r w:rsidR="00880BD0">
        <w:rPr>
          <w:rFonts w:ascii="Times New Roman" w:hAnsi="Times New Roman" w:cs="Times New Roman"/>
          <w:sz w:val="24"/>
          <w:szCs w:val="24"/>
          <w:lang w:eastAsia="fr-FR"/>
        </w:rPr>
        <w:t xml:space="preserve"> également dans DG 07 et comprenant </w:t>
      </w:r>
      <w:r w:rsidR="00E85167" w:rsidRPr="00151C2A">
        <w:rPr>
          <w:rFonts w:ascii="Times New Roman" w:hAnsi="Times New Roman" w:cs="Times New Roman"/>
          <w:sz w:val="24"/>
          <w:szCs w:val="24"/>
          <w:lang w:eastAsia="fr-FR"/>
        </w:rPr>
        <w:t>:</w:t>
      </w:r>
    </w:p>
    <w:p w:rsidR="00880BD0" w:rsidRPr="00880BD0" w:rsidRDefault="00880BD0" w:rsidP="00412B82">
      <w:pPr>
        <w:pStyle w:val="Paragraphedeliste"/>
        <w:spacing w:after="0"/>
        <w:ind w:left="284" w:hanging="284"/>
        <w:jc w:val="both"/>
        <w:rPr>
          <w:rFonts w:ascii="Times New Roman" w:hAnsi="Times New Roman" w:cs="Times New Roman"/>
          <w:sz w:val="24"/>
          <w:szCs w:val="24"/>
          <w:lang w:eastAsia="fr-FR"/>
        </w:rPr>
      </w:pPr>
    </w:p>
    <w:p w:rsidR="00E85167" w:rsidRPr="00151C2A" w:rsidRDefault="00E85167" w:rsidP="00412B82">
      <w:pPr>
        <w:pStyle w:val="Paragraphedeliste"/>
        <w:numPr>
          <w:ilvl w:val="1"/>
          <w:numId w:val="2"/>
        </w:numPr>
        <w:spacing w:after="0"/>
        <w:ind w:left="28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Une alimentation 24 volts</w:t>
      </w:r>
      <w:r w:rsidR="00880BD0">
        <w:rPr>
          <w:rFonts w:ascii="Times New Roman" w:hAnsi="Times New Roman" w:cs="Times New Roman"/>
          <w:sz w:val="24"/>
          <w:szCs w:val="24"/>
          <w:lang w:eastAsia="fr-FR"/>
        </w:rPr>
        <w:t>,</w:t>
      </w:r>
    </w:p>
    <w:p w:rsidR="00E85167" w:rsidRPr="00151C2A" w:rsidRDefault="00E85167"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Un distributeur é</w:t>
      </w:r>
      <w:r w:rsidR="00566DD6" w:rsidRPr="00151C2A">
        <w:rPr>
          <w:rFonts w:ascii="Times New Roman" w:hAnsi="Times New Roman" w:cs="Times New Roman"/>
          <w:sz w:val="24"/>
          <w:szCs w:val="24"/>
          <w:lang w:eastAsia="fr-FR"/>
        </w:rPr>
        <w:t>lectropneumatique commandant la coupure des 3</w:t>
      </w:r>
      <w:r w:rsidR="00C97FE6" w:rsidRPr="00151C2A">
        <w:rPr>
          <w:rFonts w:ascii="Times New Roman" w:hAnsi="Times New Roman" w:cs="Times New Roman"/>
          <w:sz w:val="24"/>
          <w:szCs w:val="24"/>
          <w:lang w:eastAsia="fr-FR"/>
        </w:rPr>
        <w:t xml:space="preserve"> </w:t>
      </w:r>
      <w:r w:rsidRPr="00151C2A">
        <w:rPr>
          <w:rFonts w:ascii="Times New Roman" w:hAnsi="Times New Roman" w:cs="Times New Roman"/>
          <w:sz w:val="24"/>
          <w:szCs w:val="24"/>
          <w:lang w:eastAsia="fr-FR"/>
        </w:rPr>
        <w:t xml:space="preserve">bouteilles de </w:t>
      </w:r>
      <w:r w:rsidR="00566DD6" w:rsidRPr="00151C2A">
        <w:rPr>
          <w:rFonts w:ascii="Times New Roman" w:hAnsi="Times New Roman" w:cs="Times New Roman"/>
          <w:sz w:val="24"/>
          <w:szCs w:val="24"/>
          <w:lang w:eastAsia="fr-FR"/>
        </w:rPr>
        <w:t xml:space="preserve">gaz </w:t>
      </w:r>
      <w:r w:rsidR="00880BD0">
        <w:rPr>
          <w:rFonts w:ascii="Times New Roman" w:hAnsi="Times New Roman" w:cs="Times New Roman"/>
          <w:sz w:val="24"/>
          <w:szCs w:val="24"/>
          <w:lang w:eastAsia="fr-FR"/>
        </w:rPr>
        <w:t>par manque d’air,</w:t>
      </w:r>
    </w:p>
    <w:p w:rsidR="00E85167" w:rsidRPr="00151C2A" w:rsidRDefault="00E85167"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 xml:space="preserve">Un bornier de </w:t>
      </w:r>
      <w:r w:rsidR="00C97FE6" w:rsidRPr="00151C2A">
        <w:rPr>
          <w:rFonts w:ascii="Times New Roman" w:hAnsi="Times New Roman" w:cs="Times New Roman"/>
          <w:sz w:val="24"/>
          <w:szCs w:val="24"/>
          <w:lang w:eastAsia="fr-FR"/>
        </w:rPr>
        <w:t xml:space="preserve">regroupement </w:t>
      </w:r>
      <w:r w:rsidR="00AF6200" w:rsidRPr="00151C2A">
        <w:rPr>
          <w:rFonts w:ascii="Times New Roman" w:hAnsi="Times New Roman" w:cs="Times New Roman"/>
          <w:sz w:val="24"/>
          <w:szCs w:val="24"/>
          <w:lang w:eastAsia="fr-FR"/>
        </w:rPr>
        <w:t>des différents défauts</w:t>
      </w:r>
      <w:r w:rsidR="00566DD6" w:rsidRPr="00151C2A">
        <w:rPr>
          <w:rFonts w:ascii="Times New Roman" w:hAnsi="Times New Roman" w:cs="Times New Roman"/>
          <w:sz w:val="24"/>
          <w:szCs w:val="24"/>
          <w:lang w:eastAsia="fr-FR"/>
        </w:rPr>
        <w:t> </w:t>
      </w:r>
      <w:r w:rsidR="00880BD0">
        <w:rPr>
          <w:rFonts w:ascii="Times New Roman" w:hAnsi="Times New Roman" w:cs="Times New Roman"/>
          <w:sz w:val="24"/>
          <w:szCs w:val="24"/>
          <w:lang w:eastAsia="fr-FR"/>
        </w:rPr>
        <w:t>(</w:t>
      </w:r>
      <w:r w:rsidR="00566DD6" w:rsidRPr="00151C2A">
        <w:rPr>
          <w:rFonts w:ascii="Times New Roman" w:hAnsi="Times New Roman" w:cs="Times New Roman"/>
          <w:sz w:val="24"/>
          <w:szCs w:val="24"/>
          <w:lang w:eastAsia="fr-FR"/>
        </w:rPr>
        <w:t xml:space="preserve">détection gaz depuis les 7 détecteurs RKI GD-70D et </w:t>
      </w:r>
      <w:r w:rsidR="00880BD0">
        <w:rPr>
          <w:rFonts w:ascii="Times New Roman" w:hAnsi="Times New Roman" w:cs="Times New Roman"/>
          <w:sz w:val="24"/>
          <w:szCs w:val="24"/>
          <w:lang w:eastAsia="fr-FR"/>
        </w:rPr>
        <w:t>détection</w:t>
      </w:r>
      <w:r w:rsidR="00566DD6" w:rsidRPr="00151C2A">
        <w:rPr>
          <w:rFonts w:ascii="Times New Roman" w:hAnsi="Times New Roman" w:cs="Times New Roman"/>
          <w:sz w:val="24"/>
          <w:szCs w:val="24"/>
          <w:lang w:eastAsia="fr-FR"/>
        </w:rPr>
        <w:t xml:space="preserve"> de débit </w:t>
      </w:r>
      <w:r w:rsidR="00880BD0">
        <w:rPr>
          <w:rFonts w:ascii="Times New Roman" w:hAnsi="Times New Roman" w:cs="Times New Roman"/>
          <w:sz w:val="24"/>
          <w:szCs w:val="24"/>
          <w:lang w:eastAsia="fr-FR"/>
        </w:rPr>
        <w:t>d’</w:t>
      </w:r>
      <w:r w:rsidR="00566DD6" w:rsidRPr="00151C2A">
        <w:rPr>
          <w:rFonts w:ascii="Times New Roman" w:hAnsi="Times New Roman" w:cs="Times New Roman"/>
          <w:sz w:val="24"/>
          <w:szCs w:val="24"/>
          <w:lang w:eastAsia="fr-FR"/>
        </w:rPr>
        <w:t>extraction</w:t>
      </w:r>
      <w:r w:rsidR="00880BD0">
        <w:rPr>
          <w:rFonts w:ascii="Times New Roman" w:hAnsi="Times New Roman" w:cs="Times New Roman"/>
          <w:sz w:val="24"/>
          <w:szCs w:val="24"/>
          <w:lang w:eastAsia="fr-FR"/>
        </w:rPr>
        <w:t>),</w:t>
      </w:r>
    </w:p>
    <w:p w:rsidR="00566DD6" w:rsidRPr="00151C2A" w:rsidRDefault="00880BD0"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Pr>
          <w:rFonts w:ascii="Times New Roman" w:hAnsi="Times New Roman" w:cs="Times New Roman"/>
          <w:sz w:val="24"/>
          <w:szCs w:val="24"/>
          <w:lang w:eastAsia="fr-FR"/>
        </w:rPr>
        <w:t>Un arrêt d’urgence,</w:t>
      </w:r>
    </w:p>
    <w:p w:rsidR="00566DD6" w:rsidRPr="00151C2A" w:rsidRDefault="00566DD6"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 xml:space="preserve">Un voyant pneumatique de présence </w:t>
      </w:r>
      <w:r w:rsidR="00880BD0">
        <w:rPr>
          <w:rFonts w:ascii="Times New Roman" w:hAnsi="Times New Roman" w:cs="Times New Roman"/>
          <w:sz w:val="24"/>
          <w:szCs w:val="24"/>
          <w:lang w:eastAsia="fr-FR"/>
        </w:rPr>
        <w:t>d’air c</w:t>
      </w:r>
      <w:r w:rsidRPr="00151C2A">
        <w:rPr>
          <w:rFonts w:ascii="Times New Roman" w:hAnsi="Times New Roman" w:cs="Times New Roman"/>
          <w:sz w:val="24"/>
          <w:szCs w:val="24"/>
          <w:lang w:eastAsia="fr-FR"/>
        </w:rPr>
        <w:t>omprimé</w:t>
      </w:r>
      <w:r w:rsidR="00880BD0">
        <w:rPr>
          <w:rFonts w:ascii="Times New Roman" w:hAnsi="Times New Roman" w:cs="Times New Roman"/>
          <w:sz w:val="24"/>
          <w:szCs w:val="24"/>
          <w:lang w:eastAsia="fr-FR"/>
        </w:rPr>
        <w:t>,</w:t>
      </w:r>
      <w:r w:rsidRPr="00151C2A">
        <w:rPr>
          <w:rFonts w:ascii="Times New Roman" w:hAnsi="Times New Roman" w:cs="Times New Roman"/>
          <w:sz w:val="24"/>
          <w:szCs w:val="24"/>
          <w:lang w:eastAsia="fr-FR"/>
        </w:rPr>
        <w:t xml:space="preserve"> </w:t>
      </w:r>
    </w:p>
    <w:p w:rsidR="00566DD6" w:rsidRDefault="00566DD6"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 xml:space="preserve">Un </w:t>
      </w:r>
      <w:r w:rsidR="00880BD0">
        <w:rPr>
          <w:rFonts w:ascii="Times New Roman" w:hAnsi="Times New Roman" w:cs="Times New Roman"/>
          <w:sz w:val="24"/>
          <w:szCs w:val="24"/>
          <w:lang w:eastAsia="fr-FR"/>
        </w:rPr>
        <w:t>bouton p</w:t>
      </w:r>
      <w:r w:rsidRPr="00151C2A">
        <w:rPr>
          <w:rFonts w:ascii="Times New Roman" w:hAnsi="Times New Roman" w:cs="Times New Roman"/>
          <w:sz w:val="24"/>
          <w:szCs w:val="24"/>
          <w:lang w:eastAsia="fr-FR"/>
        </w:rPr>
        <w:t>oussoir de mise en service</w:t>
      </w:r>
      <w:r w:rsidR="008A688F">
        <w:rPr>
          <w:rFonts w:ascii="Times New Roman" w:hAnsi="Times New Roman" w:cs="Times New Roman"/>
          <w:sz w:val="24"/>
          <w:szCs w:val="24"/>
          <w:lang w:eastAsia="fr-FR"/>
        </w:rPr>
        <w:t>,</w:t>
      </w:r>
    </w:p>
    <w:p w:rsidR="004A28BC" w:rsidRPr="003219FB" w:rsidRDefault="004A28BC" w:rsidP="00412B82">
      <w:pPr>
        <w:spacing w:after="0"/>
        <w:jc w:val="both"/>
        <w:rPr>
          <w:rFonts w:ascii="Times New Roman" w:hAnsi="Times New Roman" w:cs="Times New Roman"/>
          <w:sz w:val="24"/>
          <w:szCs w:val="24"/>
          <w:lang w:eastAsia="fr-FR"/>
        </w:rPr>
      </w:pPr>
    </w:p>
    <w:p w:rsidR="009324D4" w:rsidRDefault="007434AA"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4 dispositifs</w:t>
      </w:r>
      <w:r w:rsidR="006F443C" w:rsidRPr="00151C2A">
        <w:rPr>
          <w:rFonts w:ascii="Times New Roman" w:hAnsi="Times New Roman" w:cs="Times New Roman"/>
          <w:sz w:val="24"/>
          <w:szCs w:val="24"/>
          <w:lang w:eastAsia="fr-FR"/>
        </w:rPr>
        <w:t xml:space="preserve"> sonore</w:t>
      </w:r>
      <w:r w:rsidRPr="00151C2A">
        <w:rPr>
          <w:rFonts w:ascii="Times New Roman" w:hAnsi="Times New Roman" w:cs="Times New Roman"/>
          <w:sz w:val="24"/>
          <w:szCs w:val="24"/>
          <w:lang w:eastAsia="fr-FR"/>
        </w:rPr>
        <w:t>s</w:t>
      </w:r>
      <w:r w:rsidR="006F443C" w:rsidRPr="00151C2A">
        <w:rPr>
          <w:rFonts w:ascii="Times New Roman" w:hAnsi="Times New Roman" w:cs="Times New Roman"/>
          <w:sz w:val="24"/>
          <w:szCs w:val="24"/>
          <w:lang w:eastAsia="fr-FR"/>
        </w:rPr>
        <w:t xml:space="preserve"> et visuel</w:t>
      </w:r>
      <w:r w:rsidRPr="00151C2A">
        <w:rPr>
          <w:rFonts w:ascii="Times New Roman" w:hAnsi="Times New Roman" w:cs="Times New Roman"/>
          <w:sz w:val="24"/>
          <w:szCs w:val="24"/>
          <w:lang w:eastAsia="fr-FR"/>
        </w:rPr>
        <w:t>s</w:t>
      </w:r>
      <w:r w:rsidR="00880BD0">
        <w:rPr>
          <w:rFonts w:ascii="Times New Roman" w:hAnsi="Times New Roman" w:cs="Times New Roman"/>
          <w:sz w:val="24"/>
          <w:szCs w:val="24"/>
          <w:lang w:eastAsia="fr-FR"/>
        </w:rPr>
        <w:t xml:space="preserve"> situés comme suit :</w:t>
      </w:r>
    </w:p>
    <w:p w:rsidR="007434AA" w:rsidRPr="00880BD0" w:rsidRDefault="007434AA"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880BD0">
        <w:rPr>
          <w:rFonts w:ascii="Times New Roman" w:hAnsi="Times New Roman" w:cs="Times New Roman"/>
          <w:sz w:val="24"/>
          <w:szCs w:val="24"/>
          <w:lang w:eastAsia="fr-FR"/>
        </w:rPr>
        <w:t xml:space="preserve">Sas </w:t>
      </w:r>
      <w:r w:rsidR="00880BD0">
        <w:rPr>
          <w:rFonts w:ascii="Times New Roman" w:hAnsi="Times New Roman" w:cs="Times New Roman"/>
          <w:sz w:val="24"/>
          <w:szCs w:val="24"/>
          <w:lang w:eastAsia="fr-FR"/>
        </w:rPr>
        <w:t>d’</w:t>
      </w:r>
      <w:r w:rsidRPr="00880BD0">
        <w:rPr>
          <w:rFonts w:ascii="Times New Roman" w:hAnsi="Times New Roman" w:cs="Times New Roman"/>
          <w:sz w:val="24"/>
          <w:szCs w:val="24"/>
          <w:lang w:eastAsia="fr-FR"/>
        </w:rPr>
        <w:t>accès</w:t>
      </w:r>
      <w:r w:rsidR="005D19DC">
        <w:rPr>
          <w:rFonts w:ascii="Times New Roman" w:hAnsi="Times New Roman" w:cs="Times New Roman"/>
          <w:sz w:val="24"/>
          <w:szCs w:val="24"/>
          <w:lang w:eastAsia="fr-FR"/>
        </w:rPr>
        <w:t xml:space="preserve"> SAS02</w:t>
      </w:r>
      <w:r w:rsidR="00880BD0">
        <w:rPr>
          <w:rFonts w:ascii="Times New Roman" w:hAnsi="Times New Roman" w:cs="Times New Roman"/>
          <w:sz w:val="24"/>
          <w:szCs w:val="24"/>
          <w:lang w:eastAsia="fr-FR"/>
        </w:rPr>
        <w:t>,</w:t>
      </w:r>
    </w:p>
    <w:p w:rsidR="00880BD0" w:rsidRDefault="007434AA"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880BD0">
        <w:rPr>
          <w:rFonts w:ascii="Times New Roman" w:hAnsi="Times New Roman" w:cs="Times New Roman"/>
          <w:sz w:val="24"/>
          <w:szCs w:val="24"/>
          <w:lang w:eastAsia="fr-FR"/>
        </w:rPr>
        <w:t>Couloir</w:t>
      </w:r>
      <w:r w:rsidR="005D19DC">
        <w:rPr>
          <w:rFonts w:ascii="Times New Roman" w:hAnsi="Times New Roman" w:cs="Times New Roman"/>
          <w:sz w:val="24"/>
          <w:szCs w:val="24"/>
          <w:lang w:eastAsia="fr-FR"/>
        </w:rPr>
        <w:t xml:space="preserve"> SB 06</w:t>
      </w:r>
      <w:r w:rsidR="00880BD0" w:rsidRPr="00880BD0">
        <w:rPr>
          <w:rFonts w:ascii="Times New Roman" w:hAnsi="Times New Roman" w:cs="Times New Roman"/>
          <w:sz w:val="24"/>
          <w:szCs w:val="24"/>
          <w:lang w:eastAsia="fr-FR"/>
        </w:rPr>
        <w:t>,</w:t>
      </w:r>
    </w:p>
    <w:p w:rsidR="007434AA" w:rsidRPr="00880BD0" w:rsidRDefault="00880BD0"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Pr>
          <w:rFonts w:ascii="Times New Roman" w:hAnsi="Times New Roman" w:cs="Times New Roman"/>
          <w:sz w:val="24"/>
          <w:szCs w:val="24"/>
          <w:lang w:eastAsia="fr-FR"/>
        </w:rPr>
        <w:t>Zone dépôt SB 04,</w:t>
      </w:r>
      <w:r w:rsidR="007434AA" w:rsidRPr="00880BD0">
        <w:rPr>
          <w:rFonts w:ascii="Times New Roman" w:hAnsi="Times New Roman" w:cs="Times New Roman"/>
          <w:sz w:val="24"/>
          <w:szCs w:val="24"/>
          <w:lang w:eastAsia="fr-FR"/>
        </w:rPr>
        <w:t xml:space="preserve"> </w:t>
      </w:r>
    </w:p>
    <w:p w:rsidR="007434AA" w:rsidRPr="00880BD0" w:rsidRDefault="007434AA" w:rsidP="00412B82">
      <w:pPr>
        <w:pStyle w:val="Paragraphedeliste"/>
        <w:numPr>
          <w:ilvl w:val="2"/>
          <w:numId w:val="2"/>
        </w:numPr>
        <w:spacing w:after="0"/>
        <w:ind w:left="1134" w:hanging="284"/>
        <w:jc w:val="both"/>
        <w:rPr>
          <w:rFonts w:ascii="Times New Roman" w:hAnsi="Times New Roman" w:cs="Times New Roman"/>
          <w:sz w:val="24"/>
          <w:szCs w:val="24"/>
          <w:lang w:eastAsia="fr-FR"/>
        </w:rPr>
      </w:pPr>
      <w:r w:rsidRPr="00880BD0">
        <w:rPr>
          <w:rFonts w:ascii="Times New Roman" w:hAnsi="Times New Roman" w:cs="Times New Roman"/>
          <w:sz w:val="24"/>
          <w:szCs w:val="24"/>
          <w:lang w:eastAsia="fr-FR"/>
        </w:rPr>
        <w:lastRenderedPageBreak/>
        <w:t>Zone gravure</w:t>
      </w:r>
      <w:r w:rsidR="008A688F">
        <w:rPr>
          <w:rFonts w:ascii="Times New Roman" w:hAnsi="Times New Roman" w:cs="Times New Roman"/>
          <w:sz w:val="24"/>
          <w:szCs w:val="24"/>
          <w:lang w:eastAsia="fr-FR"/>
        </w:rPr>
        <w:t xml:space="preserve"> SB 05,</w:t>
      </w:r>
    </w:p>
    <w:p w:rsidR="007434AA" w:rsidRPr="00151C2A" w:rsidRDefault="007434AA" w:rsidP="00412B82">
      <w:pPr>
        <w:pStyle w:val="Paragraphedeliste"/>
        <w:spacing w:after="0"/>
        <w:ind w:left="284" w:hanging="284"/>
        <w:jc w:val="both"/>
        <w:rPr>
          <w:rFonts w:ascii="Times New Roman" w:hAnsi="Times New Roman" w:cs="Times New Roman"/>
          <w:sz w:val="24"/>
          <w:szCs w:val="24"/>
          <w:lang w:eastAsia="fr-FR"/>
        </w:rPr>
      </w:pPr>
    </w:p>
    <w:p w:rsidR="00566DD6" w:rsidRPr="00151C2A" w:rsidRDefault="001A73CE" w:rsidP="00412B82">
      <w:pPr>
        <w:pStyle w:val="Paragraphedeliste"/>
        <w:numPr>
          <w:ilvl w:val="0"/>
          <w:numId w:val="6"/>
        </w:numPr>
        <w:spacing w:after="0"/>
        <w:ind w:left="284" w:hanging="284"/>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2 détecteurs de gaz NH3 </w:t>
      </w:r>
      <w:r w:rsidR="000670E1">
        <w:rPr>
          <w:rFonts w:ascii="Times New Roman" w:hAnsi="Times New Roman" w:cs="Times New Roman"/>
          <w:sz w:val="24"/>
          <w:szCs w:val="24"/>
          <w:lang w:eastAsia="fr-FR"/>
        </w:rPr>
        <w:t>HONEYWELL MST satellite</w:t>
      </w:r>
      <w:r w:rsidR="008041A8">
        <w:rPr>
          <w:rFonts w:ascii="Times New Roman" w:hAnsi="Times New Roman" w:cs="Times New Roman"/>
          <w:sz w:val="24"/>
          <w:szCs w:val="24"/>
          <w:lang w:eastAsia="fr-FR"/>
        </w:rPr>
        <w:t>s</w:t>
      </w:r>
      <w:r w:rsidR="000670E1">
        <w:rPr>
          <w:rFonts w:ascii="Times New Roman" w:hAnsi="Times New Roman" w:cs="Times New Roman"/>
          <w:sz w:val="24"/>
          <w:szCs w:val="24"/>
          <w:lang w:eastAsia="fr-FR"/>
        </w:rPr>
        <w:t xml:space="preserve"> qui mesurent par intermittences les gaz rejetés à l’</w:t>
      </w:r>
      <w:proofErr w:type="spellStart"/>
      <w:r w:rsidR="000670E1">
        <w:rPr>
          <w:rFonts w:ascii="Times New Roman" w:hAnsi="Times New Roman" w:cs="Times New Roman"/>
          <w:sz w:val="24"/>
          <w:szCs w:val="24"/>
          <w:lang w:eastAsia="fr-FR"/>
        </w:rPr>
        <w:t>exhaust</w:t>
      </w:r>
      <w:proofErr w:type="spellEnd"/>
      <w:r w:rsidR="000670E1">
        <w:rPr>
          <w:rFonts w:ascii="Times New Roman" w:hAnsi="Times New Roman" w:cs="Times New Roman"/>
          <w:sz w:val="24"/>
          <w:szCs w:val="24"/>
          <w:lang w:eastAsia="fr-FR"/>
        </w:rPr>
        <w:t xml:space="preserve"> et les éventuelles fuites </w:t>
      </w:r>
      <w:r w:rsidR="0029691C">
        <w:rPr>
          <w:rFonts w:ascii="Times New Roman" w:hAnsi="Times New Roman" w:cs="Times New Roman"/>
          <w:sz w:val="24"/>
          <w:szCs w:val="24"/>
          <w:lang w:eastAsia="fr-FR"/>
        </w:rPr>
        <w:t>des deux craqueurs CENTROTHERM</w:t>
      </w:r>
      <w:r w:rsidR="0029691C" w:rsidRPr="001C2B29">
        <w:rPr>
          <w:rFonts w:ascii="Times New Roman" w:hAnsi="Times New Roman" w:cs="Times New Roman"/>
          <w:sz w:val="24"/>
          <w:szCs w:val="24"/>
          <w:lang w:eastAsia="fr-FR"/>
        </w:rPr>
        <w:t>. Ces détecteurs</w:t>
      </w:r>
      <w:r w:rsidR="00AD174D" w:rsidRPr="001C2B29">
        <w:rPr>
          <w:rFonts w:ascii="Times New Roman" w:hAnsi="Times New Roman" w:cs="Times New Roman"/>
          <w:sz w:val="24"/>
          <w:szCs w:val="24"/>
          <w:lang w:eastAsia="fr-FR"/>
        </w:rPr>
        <w:t xml:space="preserve">, pour l’instant non reliés à la centrale, </w:t>
      </w:r>
      <w:r w:rsidR="0029691C" w:rsidRPr="001C2B29">
        <w:rPr>
          <w:rFonts w:ascii="Times New Roman" w:hAnsi="Times New Roman" w:cs="Times New Roman"/>
          <w:sz w:val="24"/>
          <w:szCs w:val="24"/>
          <w:lang w:eastAsia="fr-FR"/>
        </w:rPr>
        <w:t>délivrent deux seuils d’alarmes ainsi qu</w:t>
      </w:r>
      <w:r w:rsidR="0029691C">
        <w:rPr>
          <w:rFonts w:ascii="Times New Roman" w:hAnsi="Times New Roman" w:cs="Times New Roman"/>
          <w:sz w:val="24"/>
          <w:szCs w:val="24"/>
          <w:lang w:eastAsia="fr-FR"/>
        </w:rPr>
        <w:t xml:space="preserve">’un défaut capteur traités en interne. </w:t>
      </w:r>
      <w:r w:rsidR="00AD174D">
        <w:rPr>
          <w:rFonts w:ascii="Times New Roman" w:hAnsi="Times New Roman" w:cs="Times New Roman"/>
          <w:sz w:val="24"/>
          <w:szCs w:val="24"/>
          <w:lang w:eastAsia="fr-FR"/>
        </w:rPr>
        <w:t>U</w:t>
      </w:r>
      <w:r w:rsidR="0029691C">
        <w:rPr>
          <w:rFonts w:ascii="Times New Roman" w:hAnsi="Times New Roman" w:cs="Times New Roman"/>
          <w:sz w:val="24"/>
          <w:szCs w:val="24"/>
          <w:lang w:eastAsia="fr-FR"/>
        </w:rPr>
        <w:t>ne colonne sonore et lumineuse sur chacune des deux baies alerte en cas d</w:t>
      </w:r>
      <w:r w:rsidR="00AD174D">
        <w:rPr>
          <w:rFonts w:ascii="Times New Roman" w:hAnsi="Times New Roman" w:cs="Times New Roman"/>
          <w:sz w:val="24"/>
          <w:szCs w:val="24"/>
          <w:lang w:eastAsia="fr-FR"/>
        </w:rPr>
        <w:t>e dépassement de seuil</w:t>
      </w:r>
      <w:r w:rsidR="0029691C">
        <w:rPr>
          <w:rFonts w:ascii="Times New Roman" w:hAnsi="Times New Roman" w:cs="Times New Roman"/>
          <w:sz w:val="24"/>
          <w:szCs w:val="24"/>
          <w:lang w:eastAsia="fr-FR"/>
        </w:rPr>
        <w:t>.</w:t>
      </w:r>
    </w:p>
    <w:p w:rsidR="00B020A7" w:rsidRDefault="00B020A7" w:rsidP="00412B82">
      <w:pPr>
        <w:spacing w:after="0"/>
        <w:rPr>
          <w:rFonts w:ascii="Times New Roman" w:hAnsi="Times New Roman" w:cs="Times New Roman"/>
          <w:sz w:val="28"/>
          <w:szCs w:val="28"/>
          <w:lang w:eastAsia="fr-FR"/>
        </w:rPr>
      </w:pPr>
      <w:r>
        <w:rPr>
          <w:rFonts w:ascii="Times New Roman" w:hAnsi="Times New Roman" w:cs="Times New Roman"/>
          <w:sz w:val="28"/>
          <w:szCs w:val="28"/>
          <w:lang w:eastAsia="fr-FR"/>
        </w:rPr>
        <w:br w:type="page"/>
      </w:r>
    </w:p>
    <w:p w:rsidR="0017489C" w:rsidRPr="00EC6AAD" w:rsidRDefault="006A6FC9" w:rsidP="00412B82">
      <w:pPr>
        <w:pStyle w:val="Titre"/>
        <w:spacing w:after="0" w:line="276" w:lineRule="auto"/>
        <w:jc w:val="center"/>
        <w:rPr>
          <w:rFonts w:ascii="Times New Roman" w:hAnsi="Times New Roman" w:cs="Times New Roman"/>
          <w:sz w:val="48"/>
          <w:szCs w:val="48"/>
          <w:lang w:eastAsia="fr-FR"/>
        </w:rPr>
      </w:pPr>
      <w:r>
        <w:rPr>
          <w:rFonts w:ascii="Times New Roman" w:hAnsi="Times New Roman" w:cs="Times New Roman"/>
          <w:sz w:val="48"/>
          <w:szCs w:val="48"/>
          <w:lang w:eastAsia="fr-FR"/>
        </w:rPr>
        <w:lastRenderedPageBreak/>
        <w:t xml:space="preserve">Chapitre III - </w:t>
      </w:r>
      <w:r w:rsidR="00366B83" w:rsidRPr="00151C2A">
        <w:rPr>
          <w:rFonts w:ascii="Times New Roman" w:hAnsi="Times New Roman" w:cs="Times New Roman"/>
          <w:sz w:val="48"/>
          <w:szCs w:val="48"/>
          <w:lang w:eastAsia="fr-FR"/>
        </w:rPr>
        <w:t>Travaux à réaliser</w:t>
      </w:r>
    </w:p>
    <w:p w:rsidR="00BA3AA7" w:rsidRPr="000670E1" w:rsidRDefault="00BA3AA7" w:rsidP="00412B82">
      <w:pPr>
        <w:pStyle w:val="Paragraphedeliste"/>
        <w:spacing w:after="0"/>
        <w:ind w:left="2136"/>
        <w:rPr>
          <w:rFonts w:ascii="Times New Roman" w:hAnsi="Times New Roman" w:cs="Times New Roman"/>
          <w:sz w:val="24"/>
          <w:szCs w:val="24"/>
        </w:rPr>
      </w:pPr>
    </w:p>
    <w:p w:rsidR="00296DBF" w:rsidRDefault="008A688F" w:rsidP="00412B82">
      <w:pPr>
        <w:pStyle w:val="Paragraphedeliste"/>
        <w:numPr>
          <w:ilvl w:val="0"/>
          <w:numId w:val="15"/>
        </w:numPr>
        <w:spacing w:after="0"/>
        <w:rPr>
          <w:rFonts w:ascii="Times New Roman" w:hAnsi="Times New Roman" w:cs="Times New Roman"/>
          <w:sz w:val="32"/>
          <w:szCs w:val="32"/>
          <w:lang w:eastAsia="fr-FR"/>
        </w:rPr>
      </w:pPr>
      <w:r w:rsidRPr="00BA3AA7">
        <w:rPr>
          <w:rFonts w:ascii="Times New Roman" w:hAnsi="Times New Roman" w:cs="Times New Roman"/>
          <w:sz w:val="32"/>
          <w:szCs w:val="32"/>
          <w:lang w:eastAsia="fr-FR"/>
        </w:rPr>
        <w:t>Centrale d’alarme de gaz</w:t>
      </w:r>
      <w:r w:rsidR="0033232C" w:rsidRPr="00BA3AA7">
        <w:rPr>
          <w:rFonts w:ascii="Times New Roman" w:hAnsi="Times New Roman" w:cs="Times New Roman"/>
          <w:sz w:val="32"/>
          <w:szCs w:val="32"/>
          <w:lang w:eastAsia="fr-FR"/>
        </w:rPr>
        <w:t xml:space="preserve"> </w:t>
      </w:r>
    </w:p>
    <w:p w:rsidR="003219FB" w:rsidRPr="003219FB" w:rsidRDefault="003219FB" w:rsidP="00412B82">
      <w:pPr>
        <w:spacing w:after="0"/>
        <w:rPr>
          <w:rFonts w:ascii="Times New Roman" w:hAnsi="Times New Roman" w:cs="Times New Roman"/>
          <w:sz w:val="32"/>
          <w:szCs w:val="32"/>
          <w:lang w:eastAsia="fr-FR"/>
        </w:rPr>
      </w:pPr>
    </w:p>
    <w:p w:rsidR="008A688F" w:rsidRDefault="008A688F"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Le prestataire devra fournir, installer et raccorder u</w:t>
      </w:r>
      <w:r w:rsidR="0033232C" w:rsidRPr="008A688F">
        <w:rPr>
          <w:rFonts w:ascii="Times New Roman" w:hAnsi="Times New Roman" w:cs="Times New Roman"/>
          <w:sz w:val="24"/>
          <w:lang w:eastAsia="fr-FR"/>
        </w:rPr>
        <w:t>ne centrale</w:t>
      </w:r>
      <w:r w:rsidR="008B2B09" w:rsidRPr="008A688F">
        <w:rPr>
          <w:rFonts w:ascii="Times New Roman" w:hAnsi="Times New Roman" w:cs="Times New Roman"/>
          <w:sz w:val="24"/>
          <w:lang w:eastAsia="fr-FR"/>
        </w:rPr>
        <w:t xml:space="preserve"> d’alarme gaz et d’acquisition</w:t>
      </w:r>
      <w:r w:rsidR="0033232C" w:rsidRPr="008A688F">
        <w:rPr>
          <w:rFonts w:ascii="Times New Roman" w:hAnsi="Times New Roman" w:cs="Times New Roman"/>
          <w:sz w:val="24"/>
          <w:lang w:eastAsia="fr-FR"/>
        </w:rPr>
        <w:t xml:space="preserve"> gér</w:t>
      </w:r>
      <w:r w:rsidRPr="008A688F">
        <w:rPr>
          <w:rFonts w:ascii="Times New Roman" w:hAnsi="Times New Roman" w:cs="Times New Roman"/>
          <w:sz w:val="24"/>
          <w:lang w:eastAsia="fr-FR"/>
        </w:rPr>
        <w:t>ant :</w:t>
      </w:r>
    </w:p>
    <w:p w:rsidR="003219FB" w:rsidRPr="00135CA4" w:rsidRDefault="003219FB" w:rsidP="00412B82">
      <w:pPr>
        <w:spacing w:after="0"/>
        <w:jc w:val="both"/>
        <w:rPr>
          <w:rFonts w:ascii="Times New Roman" w:hAnsi="Times New Roman" w:cs="Times New Roman"/>
          <w:sz w:val="24"/>
          <w:lang w:eastAsia="fr-FR"/>
        </w:rPr>
      </w:pPr>
    </w:p>
    <w:p w:rsidR="0033232C" w:rsidRDefault="0033232C"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w:t>
      </w:r>
      <w:r w:rsidR="008A688F">
        <w:rPr>
          <w:rFonts w:ascii="Times New Roman" w:hAnsi="Times New Roman" w:cs="Times New Roman"/>
          <w:sz w:val="24"/>
          <w:lang w:eastAsia="fr-FR"/>
        </w:rPr>
        <w:t xml:space="preserve">es </w:t>
      </w:r>
      <w:r>
        <w:rPr>
          <w:rFonts w:ascii="Times New Roman" w:hAnsi="Times New Roman" w:cs="Times New Roman"/>
          <w:sz w:val="24"/>
          <w:lang w:eastAsia="fr-FR"/>
        </w:rPr>
        <w:t xml:space="preserve">capteurs </w:t>
      </w:r>
      <w:r w:rsidR="008A688F">
        <w:rPr>
          <w:rFonts w:ascii="Times New Roman" w:hAnsi="Times New Roman" w:cs="Times New Roman"/>
          <w:sz w:val="24"/>
          <w:lang w:eastAsia="fr-FR"/>
        </w:rPr>
        <w:t>d’</w:t>
      </w:r>
      <w:r>
        <w:rPr>
          <w:rFonts w:ascii="Times New Roman" w:hAnsi="Times New Roman" w:cs="Times New Roman"/>
          <w:sz w:val="24"/>
          <w:lang w:eastAsia="fr-FR"/>
        </w:rPr>
        <w:t>O2</w:t>
      </w:r>
      <w:r w:rsidR="008A688F">
        <w:rPr>
          <w:rFonts w:ascii="Times New Roman" w:hAnsi="Times New Roman" w:cs="Times New Roman"/>
          <w:sz w:val="24"/>
          <w:lang w:eastAsia="fr-FR"/>
        </w:rPr>
        <w:t>,</w:t>
      </w:r>
    </w:p>
    <w:p w:rsidR="008A688F" w:rsidRDefault="0033232C"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w:t>
      </w:r>
      <w:r w:rsidR="008A688F">
        <w:rPr>
          <w:rFonts w:ascii="Times New Roman" w:hAnsi="Times New Roman" w:cs="Times New Roman"/>
          <w:sz w:val="24"/>
          <w:lang w:eastAsia="fr-FR"/>
        </w:rPr>
        <w:t xml:space="preserve">es capteurs de </w:t>
      </w:r>
      <w:r>
        <w:rPr>
          <w:rFonts w:ascii="Times New Roman" w:hAnsi="Times New Roman" w:cs="Times New Roman"/>
          <w:sz w:val="24"/>
          <w:lang w:eastAsia="fr-FR"/>
        </w:rPr>
        <w:t>CL2,</w:t>
      </w:r>
    </w:p>
    <w:p w:rsidR="008A688F" w:rsidRDefault="008A688F"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Les capteurs d’</w:t>
      </w:r>
      <w:r w:rsidR="0033232C">
        <w:rPr>
          <w:rFonts w:ascii="Times New Roman" w:hAnsi="Times New Roman" w:cs="Times New Roman"/>
          <w:sz w:val="24"/>
          <w:lang w:eastAsia="fr-FR"/>
        </w:rPr>
        <w:t>HBR</w:t>
      </w:r>
      <w:r>
        <w:rPr>
          <w:rFonts w:ascii="Times New Roman" w:hAnsi="Times New Roman" w:cs="Times New Roman"/>
          <w:sz w:val="24"/>
          <w:lang w:eastAsia="fr-FR"/>
        </w:rPr>
        <w:t>,</w:t>
      </w:r>
    </w:p>
    <w:p w:rsidR="0033232C" w:rsidRDefault="008A688F"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 xml:space="preserve">Les capteurs de </w:t>
      </w:r>
      <w:r w:rsidR="0033232C">
        <w:rPr>
          <w:rFonts w:ascii="Times New Roman" w:hAnsi="Times New Roman" w:cs="Times New Roman"/>
          <w:sz w:val="24"/>
          <w:lang w:eastAsia="fr-FR"/>
        </w:rPr>
        <w:t>NH3</w:t>
      </w:r>
      <w:r>
        <w:rPr>
          <w:rFonts w:ascii="Times New Roman" w:hAnsi="Times New Roman" w:cs="Times New Roman"/>
          <w:sz w:val="24"/>
          <w:lang w:eastAsia="fr-FR"/>
        </w:rPr>
        <w:t>,</w:t>
      </w:r>
    </w:p>
    <w:p w:rsidR="003E23E5" w:rsidRDefault="003E23E5"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Les capteurs de débit d’</w:t>
      </w:r>
      <w:proofErr w:type="spellStart"/>
      <w:r>
        <w:rPr>
          <w:rFonts w:ascii="Times New Roman" w:hAnsi="Times New Roman" w:cs="Times New Roman"/>
          <w:sz w:val="24"/>
          <w:lang w:eastAsia="fr-FR"/>
        </w:rPr>
        <w:t>exhaust</w:t>
      </w:r>
      <w:proofErr w:type="spellEnd"/>
      <w:r w:rsidR="008A688F">
        <w:rPr>
          <w:rFonts w:ascii="Times New Roman" w:hAnsi="Times New Roman" w:cs="Times New Roman"/>
          <w:sz w:val="24"/>
          <w:lang w:eastAsia="fr-FR"/>
        </w:rPr>
        <w:t>,</w:t>
      </w:r>
    </w:p>
    <w:p w:rsidR="008A688F" w:rsidRDefault="008A688F"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 xml:space="preserve">Les </w:t>
      </w:r>
      <w:r w:rsidR="003219FB">
        <w:rPr>
          <w:rFonts w:ascii="Times New Roman" w:hAnsi="Times New Roman" w:cs="Times New Roman"/>
          <w:sz w:val="24"/>
          <w:lang w:eastAsia="fr-FR"/>
        </w:rPr>
        <w:t>déclencheurs manuels</w:t>
      </w:r>
      <w:r>
        <w:rPr>
          <w:rFonts w:ascii="Times New Roman" w:hAnsi="Times New Roman" w:cs="Times New Roman"/>
          <w:sz w:val="24"/>
          <w:lang w:eastAsia="fr-FR"/>
        </w:rPr>
        <w:t>,</w:t>
      </w:r>
    </w:p>
    <w:p w:rsidR="008A688F" w:rsidRDefault="008A688F"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Les colonnes lumineuses et sonores,</w:t>
      </w:r>
    </w:p>
    <w:p w:rsidR="00B16B9E" w:rsidRPr="005761B9" w:rsidRDefault="00B16B9E" w:rsidP="00412B82">
      <w:pPr>
        <w:pStyle w:val="Paragraphedeliste"/>
        <w:numPr>
          <w:ilvl w:val="2"/>
          <w:numId w:val="15"/>
        </w:numPr>
        <w:spacing w:after="0"/>
        <w:jc w:val="both"/>
        <w:rPr>
          <w:rFonts w:ascii="Times New Roman" w:hAnsi="Times New Roman" w:cs="Times New Roman"/>
          <w:sz w:val="24"/>
          <w:lang w:eastAsia="fr-FR"/>
        </w:rPr>
      </w:pPr>
      <w:r w:rsidRPr="005761B9">
        <w:rPr>
          <w:rFonts w:ascii="Times New Roman" w:hAnsi="Times New Roman" w:cs="Times New Roman"/>
          <w:sz w:val="24"/>
          <w:lang w:eastAsia="fr-FR"/>
        </w:rPr>
        <w:t>Les verrines,</w:t>
      </w:r>
    </w:p>
    <w:p w:rsidR="00BA3AA7" w:rsidRDefault="00BA3AA7"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Les électrovannes,</w:t>
      </w:r>
    </w:p>
    <w:p w:rsidR="0033232C" w:rsidRDefault="003E23E5" w:rsidP="00412B82">
      <w:pPr>
        <w:pStyle w:val="Paragraphedeliste"/>
        <w:numPr>
          <w:ilvl w:val="2"/>
          <w:numId w:val="15"/>
        </w:numPr>
        <w:spacing w:after="0"/>
        <w:jc w:val="both"/>
        <w:rPr>
          <w:rFonts w:ascii="Times New Roman" w:hAnsi="Times New Roman" w:cs="Times New Roman"/>
          <w:sz w:val="24"/>
          <w:lang w:eastAsia="fr-FR"/>
        </w:rPr>
      </w:pPr>
      <w:r>
        <w:rPr>
          <w:rFonts w:ascii="Times New Roman" w:hAnsi="Times New Roman" w:cs="Times New Roman"/>
          <w:sz w:val="24"/>
          <w:lang w:eastAsia="fr-FR"/>
        </w:rPr>
        <w:t>L’ensemble des asservissements</w:t>
      </w:r>
      <w:r w:rsidR="00BA3AA7">
        <w:rPr>
          <w:rFonts w:ascii="Times New Roman" w:hAnsi="Times New Roman" w:cs="Times New Roman"/>
          <w:sz w:val="24"/>
          <w:lang w:eastAsia="fr-FR"/>
        </w:rPr>
        <w:t xml:space="preserve"> (é</w:t>
      </w:r>
      <w:r>
        <w:rPr>
          <w:rFonts w:ascii="Times New Roman" w:hAnsi="Times New Roman" w:cs="Times New Roman"/>
          <w:sz w:val="24"/>
          <w:lang w:eastAsia="fr-FR"/>
        </w:rPr>
        <w:t>lectrovannes</w:t>
      </w:r>
      <w:r w:rsidR="00BA3AA7">
        <w:rPr>
          <w:rFonts w:ascii="Times New Roman" w:hAnsi="Times New Roman" w:cs="Times New Roman"/>
          <w:sz w:val="24"/>
          <w:lang w:eastAsia="fr-FR"/>
        </w:rPr>
        <w:t xml:space="preserve"> et alarmes).</w:t>
      </w:r>
    </w:p>
    <w:p w:rsidR="003219FB" w:rsidRDefault="003219FB" w:rsidP="00412B82">
      <w:pPr>
        <w:pStyle w:val="Paragraphedeliste"/>
        <w:spacing w:after="0"/>
        <w:ind w:left="1932"/>
        <w:jc w:val="both"/>
        <w:rPr>
          <w:rFonts w:ascii="Times New Roman" w:hAnsi="Times New Roman" w:cs="Times New Roman"/>
          <w:sz w:val="24"/>
          <w:lang w:eastAsia="fr-FR"/>
        </w:rPr>
      </w:pPr>
    </w:p>
    <w:p w:rsidR="008A688F" w:rsidRPr="008A688F" w:rsidRDefault="008A688F"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La centrale devra être conçue pour pouvoir évoluer facilement. Une réserve pour 10 détecteurs additionnels devra être prévue dans la version installée.</w:t>
      </w:r>
    </w:p>
    <w:p w:rsidR="00BA7B65" w:rsidRDefault="003E23E5"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 xml:space="preserve">L’acquisition du signal des détecteurs </w:t>
      </w:r>
      <w:r w:rsidR="00BA7B65">
        <w:rPr>
          <w:rFonts w:ascii="Times New Roman" w:hAnsi="Times New Roman" w:cs="Times New Roman"/>
          <w:sz w:val="24"/>
          <w:lang w:eastAsia="fr-FR"/>
        </w:rPr>
        <w:t>sera en courant 4</w:t>
      </w:r>
      <w:r w:rsidR="008A688F">
        <w:rPr>
          <w:rFonts w:ascii="Times New Roman" w:hAnsi="Times New Roman" w:cs="Times New Roman"/>
          <w:sz w:val="24"/>
          <w:lang w:eastAsia="fr-FR"/>
        </w:rPr>
        <w:t xml:space="preserve"> – </w:t>
      </w:r>
      <w:r w:rsidR="00BA7B65">
        <w:rPr>
          <w:rFonts w:ascii="Times New Roman" w:hAnsi="Times New Roman" w:cs="Times New Roman"/>
          <w:sz w:val="24"/>
          <w:lang w:eastAsia="fr-FR"/>
        </w:rPr>
        <w:t>20</w:t>
      </w:r>
      <w:r w:rsidR="008A688F">
        <w:rPr>
          <w:rFonts w:ascii="Times New Roman" w:hAnsi="Times New Roman" w:cs="Times New Roman"/>
          <w:sz w:val="24"/>
          <w:lang w:eastAsia="fr-FR"/>
        </w:rPr>
        <w:t xml:space="preserve"> </w:t>
      </w:r>
      <w:r w:rsidR="00BA7B65">
        <w:rPr>
          <w:rFonts w:ascii="Times New Roman" w:hAnsi="Times New Roman" w:cs="Times New Roman"/>
          <w:sz w:val="24"/>
          <w:lang w:eastAsia="fr-FR"/>
        </w:rPr>
        <w:t>mA</w:t>
      </w:r>
      <w:r w:rsidR="008A688F">
        <w:rPr>
          <w:rFonts w:ascii="Times New Roman" w:hAnsi="Times New Roman" w:cs="Times New Roman"/>
          <w:sz w:val="24"/>
          <w:lang w:eastAsia="fr-FR"/>
        </w:rPr>
        <w:t>.</w:t>
      </w:r>
    </w:p>
    <w:p w:rsidR="00BA7B65" w:rsidRDefault="00BA7B65"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La centrale devra être capable</w:t>
      </w:r>
      <w:r w:rsidR="005761B9">
        <w:rPr>
          <w:rFonts w:ascii="Times New Roman" w:hAnsi="Times New Roman" w:cs="Times New Roman"/>
          <w:sz w:val="24"/>
          <w:lang w:eastAsia="fr-FR"/>
        </w:rPr>
        <w:t>, en option,</w:t>
      </w:r>
      <w:r>
        <w:rPr>
          <w:rFonts w:ascii="Times New Roman" w:hAnsi="Times New Roman" w:cs="Times New Roman"/>
          <w:sz w:val="24"/>
          <w:lang w:eastAsia="fr-FR"/>
        </w:rPr>
        <w:t xml:space="preserve"> d’effectuer un renvoi des messages d’alarme sur des téléphones mobiles</w:t>
      </w:r>
      <w:r w:rsidR="008A688F">
        <w:rPr>
          <w:rFonts w:ascii="Times New Roman" w:hAnsi="Times New Roman" w:cs="Times New Roman"/>
          <w:sz w:val="24"/>
          <w:lang w:eastAsia="fr-FR"/>
        </w:rPr>
        <w:t xml:space="preserve"> et dans le bâtiment principal de l’institut situé au 15B avenue des </w:t>
      </w:r>
      <w:proofErr w:type="spellStart"/>
      <w:r w:rsidR="008A688F">
        <w:rPr>
          <w:rFonts w:ascii="Times New Roman" w:hAnsi="Times New Roman" w:cs="Times New Roman"/>
          <w:sz w:val="24"/>
          <w:lang w:eastAsia="fr-FR"/>
        </w:rPr>
        <w:t>Montboucons</w:t>
      </w:r>
      <w:proofErr w:type="spellEnd"/>
      <w:r w:rsidR="008A688F">
        <w:rPr>
          <w:rFonts w:ascii="Times New Roman" w:hAnsi="Times New Roman" w:cs="Times New Roman"/>
          <w:sz w:val="24"/>
          <w:lang w:eastAsia="fr-FR"/>
        </w:rPr>
        <w:t xml:space="preserve"> à Besançon.</w:t>
      </w:r>
      <w:r w:rsidR="007D4E59">
        <w:rPr>
          <w:rFonts w:ascii="Times New Roman" w:hAnsi="Times New Roman" w:cs="Times New Roman"/>
          <w:sz w:val="24"/>
          <w:lang w:eastAsia="fr-FR"/>
        </w:rPr>
        <w:t xml:space="preserve"> La </w:t>
      </w:r>
      <w:r w:rsidR="007D4E59" w:rsidRPr="005761B9">
        <w:rPr>
          <w:rFonts w:ascii="Times New Roman" w:hAnsi="Times New Roman" w:cs="Times New Roman"/>
          <w:sz w:val="24"/>
          <w:lang w:eastAsia="fr-FR"/>
        </w:rPr>
        <w:t>salle blanche est équipée de ligne</w:t>
      </w:r>
      <w:r w:rsidR="005761B9" w:rsidRPr="005761B9">
        <w:rPr>
          <w:rFonts w:ascii="Times New Roman" w:hAnsi="Times New Roman" w:cs="Times New Roman"/>
          <w:sz w:val="24"/>
          <w:lang w:eastAsia="fr-FR"/>
        </w:rPr>
        <w:t>s</w:t>
      </w:r>
      <w:r w:rsidR="007D4E59" w:rsidRPr="005761B9">
        <w:rPr>
          <w:rFonts w:ascii="Times New Roman" w:hAnsi="Times New Roman" w:cs="Times New Roman"/>
          <w:sz w:val="24"/>
          <w:lang w:eastAsia="fr-FR"/>
        </w:rPr>
        <w:t xml:space="preserve"> téléphonique</w:t>
      </w:r>
      <w:r w:rsidR="005761B9" w:rsidRPr="005761B9">
        <w:rPr>
          <w:rFonts w:ascii="Times New Roman" w:hAnsi="Times New Roman" w:cs="Times New Roman"/>
          <w:sz w:val="24"/>
          <w:lang w:eastAsia="fr-FR"/>
        </w:rPr>
        <w:t>s</w:t>
      </w:r>
      <w:r w:rsidR="007D4E59" w:rsidRPr="005761B9">
        <w:rPr>
          <w:rFonts w:ascii="Times New Roman" w:hAnsi="Times New Roman" w:cs="Times New Roman"/>
          <w:sz w:val="24"/>
          <w:lang w:eastAsia="fr-FR"/>
        </w:rPr>
        <w:t xml:space="preserve"> numérique</w:t>
      </w:r>
      <w:r w:rsidR="005761B9" w:rsidRPr="005761B9">
        <w:rPr>
          <w:rFonts w:ascii="Times New Roman" w:hAnsi="Times New Roman" w:cs="Times New Roman"/>
          <w:sz w:val="24"/>
          <w:lang w:eastAsia="fr-FR"/>
        </w:rPr>
        <w:t>s</w:t>
      </w:r>
      <w:r w:rsidR="007D4E59" w:rsidRPr="005761B9">
        <w:rPr>
          <w:rFonts w:ascii="Times New Roman" w:hAnsi="Times New Roman" w:cs="Times New Roman"/>
          <w:sz w:val="24"/>
          <w:lang w:eastAsia="fr-FR"/>
        </w:rPr>
        <w:t>, le renvoi d’alarme devra être compatible avec des téléphones IP</w:t>
      </w:r>
      <w:r w:rsidR="00DF04DE" w:rsidRPr="005761B9">
        <w:rPr>
          <w:rFonts w:ascii="Times New Roman" w:hAnsi="Times New Roman" w:cs="Times New Roman"/>
          <w:sz w:val="24"/>
          <w:lang w:eastAsia="fr-FR"/>
        </w:rPr>
        <w:t xml:space="preserve"> (option </w:t>
      </w:r>
      <w:r w:rsidR="005761B9">
        <w:rPr>
          <w:rFonts w:ascii="Times New Roman" w:hAnsi="Times New Roman" w:cs="Times New Roman"/>
          <w:sz w:val="24"/>
          <w:lang w:eastAsia="fr-FR"/>
        </w:rPr>
        <w:t>n°</w:t>
      </w:r>
      <w:r w:rsidR="00DF04DE" w:rsidRPr="005761B9">
        <w:rPr>
          <w:rFonts w:ascii="Times New Roman" w:hAnsi="Times New Roman" w:cs="Times New Roman"/>
          <w:sz w:val="24"/>
          <w:lang w:eastAsia="fr-FR"/>
        </w:rPr>
        <w:t>5</w:t>
      </w:r>
      <w:r w:rsidR="005761B9" w:rsidRPr="005761B9">
        <w:rPr>
          <w:rFonts w:ascii="Times New Roman" w:hAnsi="Times New Roman" w:cs="Times New Roman"/>
          <w:sz w:val="24"/>
          <w:lang w:eastAsia="fr-FR"/>
        </w:rPr>
        <w:t>.5</w:t>
      </w:r>
      <w:r w:rsidR="00DF04DE" w:rsidRPr="005761B9">
        <w:rPr>
          <w:rFonts w:ascii="Times New Roman" w:hAnsi="Times New Roman" w:cs="Times New Roman"/>
          <w:sz w:val="24"/>
          <w:lang w:eastAsia="fr-FR"/>
        </w:rPr>
        <w:t>)</w:t>
      </w:r>
      <w:r w:rsidR="005761B9" w:rsidRPr="005761B9">
        <w:rPr>
          <w:rFonts w:ascii="Times New Roman" w:hAnsi="Times New Roman" w:cs="Times New Roman"/>
          <w:sz w:val="24"/>
          <w:lang w:eastAsia="fr-FR"/>
        </w:rPr>
        <w:t>.</w:t>
      </w:r>
    </w:p>
    <w:p w:rsidR="00122724" w:rsidRDefault="00870441" w:rsidP="00122724">
      <w:pPr>
        <w:spacing w:after="0"/>
        <w:jc w:val="both"/>
        <w:rPr>
          <w:rFonts w:ascii="Times New Roman" w:hAnsi="Times New Roman" w:cs="Times New Roman"/>
          <w:sz w:val="24"/>
          <w:szCs w:val="24"/>
        </w:rPr>
      </w:pPr>
      <w:r w:rsidRPr="00870441">
        <w:rPr>
          <w:rFonts w:ascii="Times New Roman" w:hAnsi="Times New Roman" w:cs="Times New Roman"/>
          <w:sz w:val="24"/>
          <w:lang w:eastAsia="fr-FR"/>
        </w:rPr>
        <w:t>La centrale d’alarme gaz devra associer flexibilité de configuration et simplicité d’exploitation, tout en répondant à tous les impératifs de sécurité.</w:t>
      </w:r>
      <w:r w:rsidR="00122724" w:rsidRPr="00122724">
        <w:rPr>
          <w:rFonts w:ascii="Times New Roman" w:hAnsi="Times New Roman" w:cs="Times New Roman"/>
          <w:sz w:val="24"/>
          <w:szCs w:val="24"/>
        </w:rPr>
        <w:t xml:space="preserve"> </w:t>
      </w:r>
    </w:p>
    <w:p w:rsidR="00122724" w:rsidRPr="00391D2F" w:rsidRDefault="00122724" w:rsidP="00122724">
      <w:pPr>
        <w:spacing w:after="0"/>
        <w:jc w:val="both"/>
        <w:rPr>
          <w:rFonts w:ascii="Times New Roman" w:hAnsi="Times New Roman" w:cs="Times New Roman"/>
          <w:sz w:val="24"/>
          <w:szCs w:val="24"/>
        </w:rPr>
      </w:pPr>
      <w:r>
        <w:rPr>
          <w:rFonts w:ascii="Times New Roman" w:hAnsi="Times New Roman" w:cs="Times New Roman"/>
          <w:sz w:val="24"/>
          <w:szCs w:val="24"/>
        </w:rPr>
        <w:t>L</w:t>
      </w:r>
      <w:r w:rsidRPr="00391D2F">
        <w:rPr>
          <w:rFonts w:ascii="Times New Roman" w:hAnsi="Times New Roman" w:cs="Times New Roman"/>
          <w:sz w:val="24"/>
          <w:szCs w:val="24"/>
        </w:rPr>
        <w:t>a position de la</w:t>
      </w:r>
      <w:r>
        <w:rPr>
          <w:rFonts w:ascii="Times New Roman" w:hAnsi="Times New Roman" w:cs="Times New Roman"/>
          <w:sz w:val="24"/>
          <w:szCs w:val="24"/>
        </w:rPr>
        <w:t xml:space="preserve"> baie électrique n’est pas indiquée sur le plan joint. Elle sera discutée avec le Maître d’Ouvrage lors de la visite des locaux. L’emplacement sera optimisé pour permettre des connexions aisées et un accès facile.</w:t>
      </w:r>
    </w:p>
    <w:p w:rsidR="00135CA4" w:rsidRDefault="00135CA4" w:rsidP="00412B82">
      <w:pPr>
        <w:spacing w:after="0"/>
        <w:jc w:val="both"/>
        <w:rPr>
          <w:rFonts w:ascii="Times New Roman" w:hAnsi="Times New Roman" w:cs="Times New Roman"/>
          <w:sz w:val="24"/>
          <w:lang w:eastAsia="fr-FR"/>
        </w:rPr>
      </w:pPr>
    </w:p>
    <w:p w:rsidR="003219FB" w:rsidRDefault="003219FB" w:rsidP="00412B82">
      <w:pPr>
        <w:spacing w:after="0"/>
        <w:jc w:val="both"/>
        <w:rPr>
          <w:rFonts w:ascii="Times New Roman" w:hAnsi="Times New Roman" w:cs="Times New Roman"/>
          <w:sz w:val="24"/>
          <w:lang w:eastAsia="fr-FR"/>
        </w:rPr>
      </w:pPr>
    </w:p>
    <w:p w:rsidR="00BA3AA7" w:rsidRDefault="00BA3AA7" w:rsidP="00412B82">
      <w:pPr>
        <w:pStyle w:val="Paragraphedeliste"/>
        <w:numPr>
          <w:ilvl w:val="0"/>
          <w:numId w:val="15"/>
        </w:numPr>
        <w:spacing w:after="0"/>
        <w:rPr>
          <w:rFonts w:ascii="Times New Roman" w:hAnsi="Times New Roman" w:cs="Times New Roman"/>
          <w:sz w:val="32"/>
          <w:szCs w:val="32"/>
          <w:lang w:eastAsia="fr-FR"/>
        </w:rPr>
      </w:pPr>
      <w:r>
        <w:rPr>
          <w:rFonts w:ascii="Times New Roman" w:hAnsi="Times New Roman" w:cs="Times New Roman"/>
          <w:sz w:val="32"/>
          <w:szCs w:val="32"/>
          <w:lang w:eastAsia="fr-FR"/>
        </w:rPr>
        <w:t>Détecteurs de gaz</w:t>
      </w:r>
    </w:p>
    <w:p w:rsidR="003219FB" w:rsidRDefault="003219FB" w:rsidP="00412B82">
      <w:pPr>
        <w:pStyle w:val="Paragraphedeliste"/>
        <w:spacing w:after="0"/>
        <w:ind w:left="1068"/>
        <w:rPr>
          <w:rFonts w:ascii="Times New Roman" w:hAnsi="Times New Roman" w:cs="Times New Roman"/>
          <w:sz w:val="32"/>
          <w:szCs w:val="32"/>
          <w:lang w:eastAsia="fr-FR"/>
        </w:rPr>
      </w:pPr>
    </w:p>
    <w:p w:rsidR="00BA3AA7" w:rsidRDefault="00BA3AA7" w:rsidP="00412B82">
      <w:pPr>
        <w:spacing w:after="0"/>
        <w:jc w:val="both"/>
        <w:rPr>
          <w:rFonts w:ascii="Times New Roman" w:hAnsi="Times New Roman" w:cs="Times New Roman"/>
          <w:sz w:val="24"/>
          <w:lang w:eastAsia="fr-FR"/>
        </w:rPr>
      </w:pPr>
      <w:r w:rsidRPr="00BA3AA7">
        <w:rPr>
          <w:rFonts w:ascii="Times New Roman" w:hAnsi="Times New Roman" w:cs="Times New Roman"/>
          <w:sz w:val="24"/>
          <w:lang w:eastAsia="fr-FR"/>
        </w:rPr>
        <w:t>L’implantation des détecteurs de gaz doit être réalisée de façon à ce que l’utilisateur soit toujours averti de la format</w:t>
      </w:r>
      <w:r w:rsidR="0097468B">
        <w:rPr>
          <w:rFonts w:ascii="Times New Roman" w:hAnsi="Times New Roman" w:cs="Times New Roman"/>
          <w:sz w:val="24"/>
          <w:lang w:eastAsia="fr-FR"/>
        </w:rPr>
        <w:t>ion d’un nuage de gaz dangereux</w:t>
      </w:r>
      <w:r w:rsidRPr="00BA3AA7">
        <w:rPr>
          <w:rFonts w:ascii="Times New Roman" w:hAnsi="Times New Roman" w:cs="Times New Roman"/>
          <w:sz w:val="24"/>
          <w:lang w:eastAsia="fr-FR"/>
        </w:rPr>
        <w:t xml:space="preserve"> et ce, avant que le volume occupé par celui-ci ne soit trop important. Il faut donc que la détection intervienne le plus tôt possible et soit efficace.</w:t>
      </w:r>
    </w:p>
    <w:p w:rsidR="003219FB" w:rsidRPr="00BA3AA7" w:rsidRDefault="003219FB" w:rsidP="00412B82">
      <w:pPr>
        <w:spacing w:after="0"/>
        <w:jc w:val="both"/>
        <w:rPr>
          <w:rFonts w:ascii="Times New Roman" w:hAnsi="Times New Roman" w:cs="Times New Roman"/>
          <w:sz w:val="24"/>
          <w:lang w:eastAsia="fr-FR"/>
        </w:rPr>
      </w:pPr>
    </w:p>
    <w:p w:rsidR="00BA3AA7" w:rsidRDefault="00BA3AA7" w:rsidP="00412B82">
      <w:pPr>
        <w:spacing w:after="0"/>
        <w:jc w:val="both"/>
        <w:rPr>
          <w:rFonts w:ascii="Times New Roman" w:hAnsi="Times New Roman" w:cs="Times New Roman"/>
          <w:sz w:val="24"/>
          <w:lang w:eastAsia="fr-FR"/>
        </w:rPr>
      </w:pPr>
      <w:r w:rsidRPr="00BA3AA7">
        <w:rPr>
          <w:rFonts w:ascii="Times New Roman" w:hAnsi="Times New Roman" w:cs="Times New Roman"/>
          <w:sz w:val="24"/>
          <w:lang w:eastAsia="fr-FR"/>
        </w:rPr>
        <w:lastRenderedPageBreak/>
        <w:t>Ainsi, le nombre et le positionnement des détecteurs devr</w:t>
      </w:r>
      <w:r>
        <w:rPr>
          <w:rFonts w:ascii="Times New Roman" w:hAnsi="Times New Roman" w:cs="Times New Roman"/>
          <w:sz w:val="24"/>
          <w:lang w:eastAsia="fr-FR"/>
        </w:rPr>
        <w:t>ont</w:t>
      </w:r>
      <w:r w:rsidRPr="00BA3AA7">
        <w:rPr>
          <w:rFonts w:ascii="Times New Roman" w:hAnsi="Times New Roman" w:cs="Times New Roman"/>
          <w:sz w:val="24"/>
          <w:lang w:eastAsia="fr-FR"/>
        </w:rPr>
        <w:t xml:space="preserve"> être confirmé</w:t>
      </w:r>
      <w:r>
        <w:rPr>
          <w:rFonts w:ascii="Times New Roman" w:hAnsi="Times New Roman" w:cs="Times New Roman"/>
          <w:sz w:val="24"/>
          <w:lang w:eastAsia="fr-FR"/>
        </w:rPr>
        <w:t>s</w:t>
      </w:r>
      <w:r w:rsidRPr="00BA3AA7">
        <w:rPr>
          <w:rFonts w:ascii="Times New Roman" w:hAnsi="Times New Roman" w:cs="Times New Roman"/>
          <w:sz w:val="24"/>
          <w:lang w:eastAsia="fr-FR"/>
        </w:rPr>
        <w:t>, voir modifié</w:t>
      </w:r>
      <w:r>
        <w:rPr>
          <w:rFonts w:ascii="Times New Roman" w:hAnsi="Times New Roman" w:cs="Times New Roman"/>
          <w:sz w:val="24"/>
          <w:lang w:eastAsia="fr-FR"/>
        </w:rPr>
        <w:t>s</w:t>
      </w:r>
      <w:r w:rsidRPr="00BA3AA7">
        <w:rPr>
          <w:rFonts w:ascii="Times New Roman" w:hAnsi="Times New Roman" w:cs="Times New Roman"/>
          <w:sz w:val="24"/>
          <w:lang w:eastAsia="fr-FR"/>
        </w:rPr>
        <w:t xml:space="preserve"> par l’entreprise, conformément aux conseils des spécialistes en dispersion des gaz,</w:t>
      </w:r>
      <w:r w:rsidR="005A6ED1">
        <w:rPr>
          <w:rFonts w:ascii="Times New Roman" w:hAnsi="Times New Roman" w:cs="Times New Roman"/>
          <w:sz w:val="24"/>
          <w:lang w:eastAsia="fr-FR"/>
        </w:rPr>
        <w:t xml:space="preserve"> des spécialistes connaissant l’environnement salle blanche et </w:t>
      </w:r>
      <w:r w:rsidRPr="00BA3AA7">
        <w:rPr>
          <w:rFonts w:ascii="Times New Roman" w:hAnsi="Times New Roman" w:cs="Times New Roman"/>
          <w:sz w:val="24"/>
          <w:lang w:eastAsia="fr-FR"/>
        </w:rPr>
        <w:t>les appareils concernés, des services de sécurité et du personnel technique de FEMTO-ST</w:t>
      </w:r>
      <w:r>
        <w:rPr>
          <w:rFonts w:ascii="Times New Roman" w:hAnsi="Times New Roman" w:cs="Times New Roman"/>
          <w:sz w:val="24"/>
          <w:lang w:eastAsia="fr-FR"/>
        </w:rPr>
        <w:t>.</w:t>
      </w:r>
    </w:p>
    <w:p w:rsidR="003219FB" w:rsidRDefault="003219FB" w:rsidP="00412B82">
      <w:pPr>
        <w:spacing w:after="0"/>
        <w:jc w:val="both"/>
        <w:rPr>
          <w:rFonts w:ascii="Times New Roman" w:hAnsi="Times New Roman" w:cs="Times New Roman"/>
          <w:sz w:val="24"/>
          <w:lang w:eastAsia="fr-FR"/>
        </w:rPr>
      </w:pPr>
    </w:p>
    <w:p w:rsidR="00613A6E" w:rsidRDefault="005A6ED1"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Les détecteurs sont répartis de façon différente en fonction des zones. Les doigts blancs sont les zones de travail (label SB</w:t>
      </w:r>
      <w:r w:rsidR="00362DFB">
        <w:rPr>
          <w:rFonts w:ascii="Times New Roman" w:hAnsi="Times New Roman" w:cs="Times New Roman"/>
          <w:sz w:val="24"/>
          <w:lang w:eastAsia="fr-FR"/>
        </w:rPr>
        <w:t xml:space="preserve"> </w:t>
      </w:r>
      <w:r>
        <w:rPr>
          <w:rFonts w:ascii="Times New Roman" w:hAnsi="Times New Roman" w:cs="Times New Roman"/>
          <w:sz w:val="24"/>
          <w:lang w:eastAsia="fr-FR"/>
        </w:rPr>
        <w:t>xx) tandis que les doigts gris</w:t>
      </w:r>
      <w:r w:rsidR="00362DFB">
        <w:rPr>
          <w:rFonts w:ascii="Times New Roman" w:hAnsi="Times New Roman" w:cs="Times New Roman"/>
          <w:sz w:val="24"/>
          <w:lang w:eastAsia="fr-FR"/>
        </w:rPr>
        <w:t xml:space="preserve"> (label DG xx)</w:t>
      </w:r>
      <w:r>
        <w:rPr>
          <w:rFonts w:ascii="Times New Roman" w:hAnsi="Times New Roman" w:cs="Times New Roman"/>
          <w:sz w:val="24"/>
          <w:lang w:eastAsia="fr-FR"/>
        </w:rPr>
        <w:t xml:space="preserve"> sont plut</w:t>
      </w:r>
      <w:r w:rsidR="00362DFB">
        <w:rPr>
          <w:rFonts w:ascii="Times New Roman" w:hAnsi="Times New Roman" w:cs="Times New Roman"/>
          <w:sz w:val="24"/>
          <w:lang w:eastAsia="fr-FR"/>
        </w:rPr>
        <w:t>ôt destinés à recevoir les servitudes des équipements. Afin de protéger au mieux le personnel travaillant en salle blanche, la majorité des détecteurs</w:t>
      </w:r>
      <w:r w:rsidR="00122724">
        <w:rPr>
          <w:rFonts w:ascii="Times New Roman" w:hAnsi="Times New Roman" w:cs="Times New Roman"/>
          <w:sz w:val="24"/>
          <w:lang w:eastAsia="fr-FR"/>
        </w:rPr>
        <w:t xml:space="preserve"> d’O2</w:t>
      </w:r>
      <w:r w:rsidR="00362DFB">
        <w:rPr>
          <w:rFonts w:ascii="Times New Roman" w:hAnsi="Times New Roman" w:cs="Times New Roman"/>
          <w:sz w:val="24"/>
          <w:lang w:eastAsia="fr-FR"/>
        </w:rPr>
        <w:t>, tout comme les systèmes de signalisation, ont donc été placés dans les doigts blancs.</w:t>
      </w:r>
    </w:p>
    <w:p w:rsidR="003219FB" w:rsidRPr="00613A6E" w:rsidRDefault="003219FB" w:rsidP="00412B82">
      <w:pPr>
        <w:spacing w:after="0"/>
        <w:jc w:val="both"/>
        <w:rPr>
          <w:rFonts w:ascii="Times New Roman" w:hAnsi="Times New Roman" w:cs="Times New Roman"/>
          <w:sz w:val="24"/>
          <w:lang w:eastAsia="fr-FR"/>
        </w:rPr>
      </w:pPr>
    </w:p>
    <w:p w:rsidR="00613A6E" w:rsidRDefault="00135CA4" w:rsidP="00412B82">
      <w:pPr>
        <w:pStyle w:val="Paragraphedeliste"/>
        <w:numPr>
          <w:ilvl w:val="1"/>
          <w:numId w:val="15"/>
        </w:numPr>
        <w:spacing w:after="0"/>
        <w:rPr>
          <w:rFonts w:ascii="Times New Roman" w:hAnsi="Times New Roman" w:cs="Times New Roman"/>
          <w:sz w:val="32"/>
          <w:szCs w:val="32"/>
          <w:lang w:eastAsia="fr-FR"/>
        </w:rPr>
      </w:pPr>
      <w:r w:rsidRPr="00135CA4">
        <w:rPr>
          <w:rFonts w:ascii="Times New Roman" w:hAnsi="Times New Roman" w:cs="Times New Roman"/>
          <w:sz w:val="32"/>
          <w:szCs w:val="32"/>
          <w:lang w:eastAsia="fr-FR"/>
        </w:rPr>
        <w:t>Détection d’oxygène</w:t>
      </w:r>
    </w:p>
    <w:p w:rsidR="003219FB" w:rsidRPr="00613A6E" w:rsidRDefault="003219FB" w:rsidP="00412B82">
      <w:pPr>
        <w:pStyle w:val="Paragraphedeliste"/>
        <w:spacing w:after="0"/>
        <w:ind w:left="1500"/>
        <w:rPr>
          <w:rFonts w:ascii="Times New Roman" w:hAnsi="Times New Roman" w:cs="Times New Roman"/>
          <w:sz w:val="32"/>
          <w:szCs w:val="32"/>
          <w:lang w:eastAsia="fr-FR"/>
        </w:rPr>
      </w:pPr>
    </w:p>
    <w:p w:rsidR="00960B1E" w:rsidRDefault="00292C4C" w:rsidP="00412B82">
      <w:p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Le risque d’anoxie</w:t>
      </w:r>
      <w:r w:rsidR="005769B4">
        <w:rPr>
          <w:rFonts w:ascii="Times New Roman" w:hAnsi="Times New Roman" w:cs="Times New Roman"/>
          <w:sz w:val="24"/>
          <w:szCs w:val="24"/>
          <w:lang w:eastAsia="fr-FR"/>
        </w:rPr>
        <w:t xml:space="preserve"> est présent dans toutes les zones de la salle blanche</w:t>
      </w:r>
      <w:r w:rsidR="002F2BE8">
        <w:rPr>
          <w:rFonts w:ascii="Times New Roman" w:hAnsi="Times New Roman" w:cs="Times New Roman"/>
          <w:sz w:val="24"/>
          <w:szCs w:val="24"/>
          <w:lang w:eastAsia="fr-FR"/>
        </w:rPr>
        <w:t xml:space="preserve"> car </w:t>
      </w:r>
      <w:r w:rsidR="005769B4">
        <w:rPr>
          <w:rFonts w:ascii="Times New Roman" w:hAnsi="Times New Roman" w:cs="Times New Roman"/>
          <w:sz w:val="24"/>
          <w:szCs w:val="24"/>
          <w:lang w:eastAsia="fr-FR"/>
        </w:rPr>
        <w:t>le réseau d’azote industriel (alimenté par les générateur</w:t>
      </w:r>
      <w:r w:rsidR="002F2BE8">
        <w:rPr>
          <w:rFonts w:ascii="Times New Roman" w:hAnsi="Times New Roman" w:cs="Times New Roman"/>
          <w:sz w:val="24"/>
          <w:szCs w:val="24"/>
          <w:lang w:eastAsia="fr-FR"/>
        </w:rPr>
        <w:t>s</w:t>
      </w:r>
      <w:r w:rsidR="005769B4">
        <w:rPr>
          <w:rFonts w:ascii="Times New Roman" w:hAnsi="Times New Roman" w:cs="Times New Roman"/>
          <w:sz w:val="24"/>
          <w:szCs w:val="24"/>
          <w:lang w:eastAsia="fr-FR"/>
        </w:rPr>
        <w:t xml:space="preserve"> d’azote) est présent dans toutes les salles</w:t>
      </w:r>
      <w:r w:rsidR="002F2BE8">
        <w:rPr>
          <w:rFonts w:ascii="Times New Roman" w:hAnsi="Times New Roman" w:cs="Times New Roman"/>
          <w:sz w:val="24"/>
          <w:szCs w:val="24"/>
          <w:lang w:eastAsia="fr-FR"/>
        </w:rPr>
        <w:t xml:space="preserve"> (soufflettes, remise à l’air d’enceintes…). C’est pourquoi il est nécessaire d’équiper toute la salle avec des détecteurs d’oxygène.</w:t>
      </w:r>
    </w:p>
    <w:p w:rsidR="003219FB" w:rsidRDefault="003219FB" w:rsidP="00412B82">
      <w:pPr>
        <w:spacing w:after="0"/>
        <w:jc w:val="both"/>
        <w:rPr>
          <w:rFonts w:ascii="Times New Roman" w:hAnsi="Times New Roman" w:cs="Times New Roman"/>
          <w:sz w:val="24"/>
          <w:szCs w:val="24"/>
          <w:lang w:eastAsia="fr-FR"/>
        </w:rPr>
      </w:pPr>
    </w:p>
    <w:p w:rsidR="00BA3AA7" w:rsidRDefault="005A6ED1" w:rsidP="00412B82">
      <w:pPr>
        <w:spacing w:after="0"/>
        <w:jc w:val="both"/>
        <w:rPr>
          <w:rFonts w:ascii="Times New Roman" w:hAnsi="Times New Roman" w:cs="Times New Roman"/>
          <w:sz w:val="24"/>
          <w:szCs w:val="24"/>
          <w:lang w:eastAsia="fr-FR"/>
        </w:rPr>
      </w:pPr>
      <w:r w:rsidRPr="005A6ED1">
        <w:rPr>
          <w:rFonts w:ascii="Times New Roman" w:hAnsi="Times New Roman" w:cs="Times New Roman"/>
          <w:sz w:val="24"/>
          <w:szCs w:val="24"/>
          <w:lang w:eastAsia="fr-FR"/>
        </w:rPr>
        <w:t>La position</w:t>
      </w:r>
      <w:r>
        <w:rPr>
          <w:rFonts w:ascii="Times New Roman" w:hAnsi="Times New Roman" w:cs="Times New Roman"/>
          <w:sz w:val="24"/>
          <w:szCs w:val="24"/>
          <w:lang w:eastAsia="fr-FR"/>
        </w:rPr>
        <w:t xml:space="preserve"> des capteurs d’oxygène est indiquée sur le </w:t>
      </w:r>
      <w:r w:rsidRPr="0097468B">
        <w:rPr>
          <w:rFonts w:ascii="Times New Roman" w:hAnsi="Times New Roman" w:cs="Times New Roman"/>
          <w:sz w:val="24"/>
          <w:szCs w:val="24"/>
          <w:lang w:eastAsia="fr-FR"/>
        </w:rPr>
        <w:t>plan joint au CCTP</w:t>
      </w:r>
      <w:r>
        <w:rPr>
          <w:rFonts w:ascii="Times New Roman" w:hAnsi="Times New Roman" w:cs="Times New Roman"/>
          <w:sz w:val="24"/>
          <w:szCs w:val="24"/>
          <w:lang w:eastAsia="fr-FR"/>
        </w:rPr>
        <w:t>. De manière générale</w:t>
      </w:r>
      <w:r w:rsidR="00362DFB">
        <w:rPr>
          <w:rFonts w:ascii="Times New Roman" w:hAnsi="Times New Roman" w:cs="Times New Roman"/>
          <w:sz w:val="24"/>
          <w:szCs w:val="24"/>
          <w:lang w:eastAsia="fr-FR"/>
        </w:rPr>
        <w:t>,</w:t>
      </w:r>
      <w:r>
        <w:rPr>
          <w:rFonts w:ascii="Times New Roman" w:hAnsi="Times New Roman" w:cs="Times New Roman"/>
          <w:sz w:val="24"/>
          <w:szCs w:val="24"/>
          <w:lang w:eastAsia="fr-FR"/>
        </w:rPr>
        <w:t xml:space="preserve"> ils sont disposés dans </w:t>
      </w:r>
      <w:r w:rsidR="00362DFB">
        <w:rPr>
          <w:rFonts w:ascii="Times New Roman" w:hAnsi="Times New Roman" w:cs="Times New Roman"/>
          <w:sz w:val="24"/>
          <w:szCs w:val="24"/>
          <w:lang w:eastAsia="fr-FR"/>
        </w:rPr>
        <w:t>tous les doigts et sont au nombre de deux lorsque la salle a une forme allongée afin de permettre une meilleure détection. A noter la présence d’un détecteur au niveau du local du générateur d’azote au niveau N+1.</w:t>
      </w:r>
    </w:p>
    <w:p w:rsidR="003219FB" w:rsidRDefault="003219FB" w:rsidP="00412B82">
      <w:pPr>
        <w:spacing w:after="0"/>
        <w:jc w:val="both"/>
        <w:rPr>
          <w:rFonts w:ascii="Times New Roman" w:hAnsi="Times New Roman" w:cs="Times New Roman"/>
          <w:sz w:val="24"/>
          <w:szCs w:val="24"/>
          <w:lang w:eastAsia="fr-FR"/>
        </w:rPr>
      </w:pPr>
    </w:p>
    <w:p w:rsidR="00362DFB" w:rsidRDefault="00362DFB" w:rsidP="00412B82">
      <w:p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Le nombre total de détecteurs d’oxygène est de </w:t>
      </w:r>
      <w:r w:rsidR="0097468B">
        <w:rPr>
          <w:rFonts w:ascii="Times New Roman" w:hAnsi="Times New Roman" w:cs="Times New Roman"/>
          <w:sz w:val="24"/>
          <w:szCs w:val="24"/>
          <w:lang w:eastAsia="fr-FR"/>
        </w:rPr>
        <w:t>31</w:t>
      </w:r>
      <w:r>
        <w:rPr>
          <w:rFonts w:ascii="Times New Roman" w:hAnsi="Times New Roman" w:cs="Times New Roman"/>
          <w:sz w:val="24"/>
          <w:szCs w:val="24"/>
          <w:lang w:eastAsia="fr-FR"/>
        </w:rPr>
        <w:t>.</w:t>
      </w:r>
    </w:p>
    <w:p w:rsidR="003219FB" w:rsidRDefault="003219FB" w:rsidP="00412B82">
      <w:pPr>
        <w:spacing w:after="0"/>
        <w:jc w:val="both"/>
        <w:rPr>
          <w:rFonts w:ascii="Times New Roman" w:hAnsi="Times New Roman" w:cs="Times New Roman"/>
          <w:sz w:val="24"/>
          <w:szCs w:val="24"/>
          <w:lang w:eastAsia="fr-FR"/>
        </w:rPr>
      </w:pPr>
    </w:p>
    <w:p w:rsidR="00613A6E" w:rsidRDefault="00362DFB" w:rsidP="00412B82">
      <w:p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L’entreprise devra de plus </w:t>
      </w:r>
      <w:r w:rsidR="00430134">
        <w:rPr>
          <w:rFonts w:ascii="Times New Roman" w:hAnsi="Times New Roman" w:cs="Times New Roman"/>
          <w:sz w:val="24"/>
          <w:szCs w:val="24"/>
          <w:lang w:eastAsia="fr-FR"/>
        </w:rPr>
        <w:t>fournir un détecteur autonome (détecteur + contrôleur + signalisation) pour la pièce « Bureau Salle Blanche FIB ».</w:t>
      </w:r>
      <w:r w:rsidR="0097468B">
        <w:rPr>
          <w:rFonts w:ascii="Times New Roman" w:hAnsi="Times New Roman" w:cs="Times New Roman"/>
          <w:sz w:val="24"/>
          <w:szCs w:val="24"/>
          <w:lang w:eastAsia="fr-FR"/>
        </w:rPr>
        <w:t xml:space="preserve"> </w:t>
      </w:r>
      <w:r w:rsidR="008B6158">
        <w:rPr>
          <w:rFonts w:ascii="Times New Roman" w:hAnsi="Times New Roman" w:cs="Times New Roman"/>
          <w:sz w:val="24"/>
          <w:szCs w:val="24"/>
          <w:lang w:eastAsia="fr-FR"/>
        </w:rPr>
        <w:t>Le détecteur</w:t>
      </w:r>
      <w:r w:rsidR="00B548D1">
        <w:rPr>
          <w:rFonts w:ascii="Times New Roman" w:hAnsi="Times New Roman" w:cs="Times New Roman"/>
          <w:sz w:val="24"/>
          <w:szCs w:val="24"/>
          <w:lang w:eastAsia="fr-FR"/>
        </w:rPr>
        <w:t xml:space="preserve"> n</w:t>
      </w:r>
      <w:r w:rsidR="008B6158">
        <w:rPr>
          <w:rFonts w:ascii="Times New Roman" w:hAnsi="Times New Roman" w:cs="Times New Roman"/>
          <w:sz w:val="24"/>
          <w:szCs w:val="24"/>
          <w:lang w:eastAsia="fr-FR"/>
        </w:rPr>
        <w:t>e donnera pas lieu à un asservissement sur l’ensemble de la salle. Par contre la colonne lumineuse doit être asservie par le détecteur de ce local ainsi que par les alarmes de la salle blanche.</w:t>
      </w:r>
    </w:p>
    <w:p w:rsidR="003219FB" w:rsidRDefault="003219FB" w:rsidP="00412B82">
      <w:pPr>
        <w:spacing w:after="0"/>
        <w:jc w:val="both"/>
        <w:rPr>
          <w:rFonts w:ascii="Times New Roman" w:hAnsi="Times New Roman" w:cs="Times New Roman"/>
          <w:sz w:val="24"/>
          <w:szCs w:val="24"/>
          <w:lang w:eastAsia="fr-FR"/>
        </w:rPr>
      </w:pPr>
    </w:p>
    <w:p w:rsidR="00613A6E" w:rsidRDefault="00135CA4" w:rsidP="00412B82">
      <w:pPr>
        <w:pStyle w:val="Paragraphedeliste"/>
        <w:numPr>
          <w:ilvl w:val="1"/>
          <w:numId w:val="15"/>
        </w:numPr>
        <w:spacing w:after="0"/>
        <w:rPr>
          <w:rFonts w:ascii="Times New Roman" w:hAnsi="Times New Roman" w:cs="Times New Roman"/>
          <w:sz w:val="32"/>
          <w:szCs w:val="32"/>
          <w:lang w:eastAsia="fr-FR"/>
        </w:rPr>
      </w:pPr>
      <w:r w:rsidRPr="00135CA4">
        <w:rPr>
          <w:rFonts w:ascii="Times New Roman" w:hAnsi="Times New Roman" w:cs="Times New Roman"/>
          <w:sz w:val="32"/>
          <w:szCs w:val="32"/>
          <w:lang w:eastAsia="fr-FR"/>
        </w:rPr>
        <w:t xml:space="preserve">Détection </w:t>
      </w:r>
      <w:r>
        <w:rPr>
          <w:rFonts w:ascii="Times New Roman" w:hAnsi="Times New Roman" w:cs="Times New Roman"/>
          <w:sz w:val="32"/>
          <w:szCs w:val="32"/>
          <w:lang w:eastAsia="fr-FR"/>
        </w:rPr>
        <w:t xml:space="preserve">des gaz NH3, Cl2 et </w:t>
      </w:r>
      <w:proofErr w:type="spellStart"/>
      <w:r>
        <w:rPr>
          <w:rFonts w:ascii="Times New Roman" w:hAnsi="Times New Roman" w:cs="Times New Roman"/>
          <w:sz w:val="32"/>
          <w:szCs w:val="32"/>
          <w:lang w:eastAsia="fr-FR"/>
        </w:rPr>
        <w:t>HBr</w:t>
      </w:r>
      <w:proofErr w:type="spellEnd"/>
    </w:p>
    <w:p w:rsidR="003219FB" w:rsidRDefault="003219FB" w:rsidP="00412B82">
      <w:pPr>
        <w:spacing w:after="0"/>
        <w:jc w:val="both"/>
        <w:rPr>
          <w:rFonts w:ascii="Times New Roman" w:hAnsi="Times New Roman" w:cs="Times New Roman"/>
          <w:sz w:val="24"/>
          <w:szCs w:val="24"/>
          <w:lang w:eastAsia="fr-FR"/>
        </w:rPr>
      </w:pPr>
    </w:p>
    <w:p w:rsidR="00281CA4" w:rsidRDefault="00281CA4" w:rsidP="00412B82">
      <w:p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L’installation des nouveaux détecteurs se fera en lieu et place des anciens</w:t>
      </w:r>
      <w:r w:rsidR="00122724">
        <w:rPr>
          <w:rFonts w:ascii="Times New Roman" w:hAnsi="Times New Roman" w:cs="Times New Roman"/>
          <w:sz w:val="24"/>
          <w:szCs w:val="24"/>
          <w:lang w:eastAsia="fr-FR"/>
        </w:rPr>
        <w:t xml:space="preserve">. </w:t>
      </w:r>
      <w:r w:rsidR="00122724" w:rsidRPr="005761B9">
        <w:rPr>
          <w:rFonts w:ascii="Times New Roman" w:hAnsi="Times New Roman" w:cs="Times New Roman"/>
          <w:sz w:val="24"/>
          <w:szCs w:val="24"/>
          <w:lang w:eastAsia="fr-FR"/>
        </w:rPr>
        <w:t>Elle comprendra le raccordement complet sur les ext</w:t>
      </w:r>
      <w:r w:rsidR="005761B9">
        <w:rPr>
          <w:rFonts w:ascii="Times New Roman" w:hAnsi="Times New Roman" w:cs="Times New Roman"/>
          <w:sz w:val="24"/>
          <w:szCs w:val="24"/>
          <w:lang w:eastAsia="fr-FR"/>
        </w:rPr>
        <w:t>raction</w:t>
      </w:r>
      <w:r w:rsidR="009546FD">
        <w:rPr>
          <w:rFonts w:ascii="Times New Roman" w:hAnsi="Times New Roman" w:cs="Times New Roman"/>
          <w:sz w:val="24"/>
          <w:szCs w:val="24"/>
          <w:lang w:eastAsia="fr-FR"/>
        </w:rPr>
        <w:t>s</w:t>
      </w:r>
      <w:r w:rsidR="00122724" w:rsidRPr="005761B9">
        <w:rPr>
          <w:rFonts w:ascii="Times New Roman" w:hAnsi="Times New Roman" w:cs="Times New Roman"/>
          <w:sz w:val="24"/>
          <w:szCs w:val="24"/>
          <w:lang w:eastAsia="fr-FR"/>
        </w:rPr>
        <w:t xml:space="preserve"> avec les piquages</w:t>
      </w:r>
      <w:r w:rsidR="005761B9" w:rsidRPr="005761B9">
        <w:rPr>
          <w:rFonts w:ascii="Times New Roman" w:hAnsi="Times New Roman" w:cs="Times New Roman"/>
          <w:sz w:val="24"/>
          <w:szCs w:val="24"/>
          <w:lang w:eastAsia="fr-FR"/>
        </w:rPr>
        <w:t>,</w:t>
      </w:r>
      <w:r w:rsidR="00122724" w:rsidRPr="005761B9">
        <w:rPr>
          <w:rFonts w:ascii="Times New Roman" w:hAnsi="Times New Roman" w:cs="Times New Roman"/>
          <w:sz w:val="24"/>
          <w:szCs w:val="24"/>
          <w:lang w:eastAsia="fr-FR"/>
        </w:rPr>
        <w:t xml:space="preserve"> si nécessair</w:t>
      </w:r>
      <w:r w:rsidR="00122724">
        <w:rPr>
          <w:rFonts w:ascii="Times New Roman" w:hAnsi="Times New Roman" w:cs="Times New Roman"/>
          <w:sz w:val="24"/>
          <w:szCs w:val="24"/>
          <w:lang w:eastAsia="fr-FR"/>
        </w:rPr>
        <w:t>e.</w:t>
      </w:r>
    </w:p>
    <w:p w:rsidR="003219FB" w:rsidRDefault="003219FB" w:rsidP="00412B82">
      <w:pPr>
        <w:spacing w:after="0"/>
        <w:jc w:val="both"/>
        <w:rPr>
          <w:rFonts w:ascii="Times New Roman" w:hAnsi="Times New Roman" w:cs="Times New Roman"/>
          <w:sz w:val="24"/>
          <w:szCs w:val="24"/>
          <w:lang w:eastAsia="fr-FR"/>
        </w:rPr>
      </w:pPr>
    </w:p>
    <w:p w:rsidR="00281CA4" w:rsidRPr="005F276C" w:rsidRDefault="00281CA4" w:rsidP="00412B82">
      <w:pPr>
        <w:pStyle w:val="Paragraphedeliste"/>
        <w:numPr>
          <w:ilvl w:val="0"/>
          <w:numId w:val="6"/>
        </w:numPr>
        <w:spacing w:after="0"/>
        <w:jc w:val="both"/>
        <w:rPr>
          <w:rFonts w:ascii="Times New Roman" w:hAnsi="Times New Roman" w:cs="Times New Roman"/>
          <w:sz w:val="24"/>
          <w:szCs w:val="24"/>
          <w:lang w:eastAsia="fr-FR"/>
        </w:rPr>
      </w:pPr>
      <w:r w:rsidRPr="005761B9">
        <w:rPr>
          <w:rFonts w:ascii="Times New Roman" w:hAnsi="Times New Roman" w:cs="Times New Roman"/>
          <w:sz w:val="24"/>
          <w:szCs w:val="24"/>
          <w:lang w:eastAsia="fr-FR"/>
        </w:rPr>
        <w:t>3 détecteurs au niveau</w:t>
      </w:r>
      <w:r w:rsidR="006F3543" w:rsidRPr="005761B9">
        <w:rPr>
          <w:rFonts w:ascii="Times New Roman" w:hAnsi="Times New Roman" w:cs="Times New Roman"/>
          <w:sz w:val="24"/>
          <w:szCs w:val="24"/>
          <w:lang w:eastAsia="fr-FR"/>
        </w:rPr>
        <w:t xml:space="preserve"> des extractions</w:t>
      </w:r>
      <w:r w:rsidRPr="005761B9">
        <w:rPr>
          <w:rFonts w:ascii="Times New Roman" w:hAnsi="Times New Roman" w:cs="Times New Roman"/>
          <w:sz w:val="24"/>
          <w:szCs w:val="24"/>
          <w:lang w:eastAsia="fr-FR"/>
        </w:rPr>
        <w:t xml:space="preserve"> des</w:t>
      </w:r>
      <w:r w:rsidRPr="005F276C">
        <w:rPr>
          <w:rFonts w:ascii="Times New Roman" w:hAnsi="Times New Roman" w:cs="Times New Roman"/>
          <w:sz w:val="24"/>
          <w:szCs w:val="24"/>
          <w:lang w:eastAsia="fr-FR"/>
        </w:rPr>
        <w:t xml:space="preserve"> </w:t>
      </w:r>
      <w:r>
        <w:rPr>
          <w:rFonts w:ascii="Times New Roman" w:hAnsi="Times New Roman" w:cs="Times New Roman"/>
          <w:sz w:val="24"/>
          <w:szCs w:val="24"/>
          <w:lang w:eastAsia="fr-FR"/>
        </w:rPr>
        <w:t xml:space="preserve">3 </w:t>
      </w:r>
      <w:r w:rsidRPr="005F276C">
        <w:rPr>
          <w:rFonts w:ascii="Times New Roman" w:hAnsi="Times New Roman" w:cs="Times New Roman"/>
          <w:sz w:val="24"/>
          <w:szCs w:val="24"/>
          <w:lang w:eastAsia="fr-FR"/>
        </w:rPr>
        <w:t>gaz-box</w:t>
      </w:r>
      <w:r>
        <w:rPr>
          <w:rFonts w:ascii="Times New Roman" w:hAnsi="Times New Roman" w:cs="Times New Roman"/>
          <w:sz w:val="24"/>
          <w:szCs w:val="24"/>
          <w:lang w:eastAsia="fr-FR"/>
        </w:rPr>
        <w:t xml:space="preserve"> contenant les bouteilles</w:t>
      </w:r>
      <w:r w:rsidRPr="005F276C">
        <w:rPr>
          <w:rFonts w:ascii="Times New Roman" w:hAnsi="Times New Roman" w:cs="Times New Roman"/>
          <w:sz w:val="24"/>
          <w:szCs w:val="24"/>
          <w:lang w:eastAsia="fr-FR"/>
        </w:rPr>
        <w:t xml:space="preserve"> (DG 07) pour NH3, Cl2 et </w:t>
      </w:r>
      <w:proofErr w:type="spellStart"/>
      <w:r w:rsidRPr="005F276C">
        <w:rPr>
          <w:rFonts w:ascii="Times New Roman" w:hAnsi="Times New Roman" w:cs="Times New Roman"/>
          <w:sz w:val="24"/>
          <w:szCs w:val="24"/>
          <w:lang w:eastAsia="fr-FR"/>
        </w:rPr>
        <w:t>HBr</w:t>
      </w:r>
      <w:proofErr w:type="spellEnd"/>
      <w:r w:rsidRPr="005F276C">
        <w:rPr>
          <w:rFonts w:ascii="Times New Roman" w:hAnsi="Times New Roman" w:cs="Times New Roman"/>
          <w:sz w:val="24"/>
          <w:szCs w:val="24"/>
          <w:lang w:eastAsia="fr-FR"/>
        </w:rPr>
        <w:t>,</w:t>
      </w:r>
    </w:p>
    <w:p w:rsidR="00281CA4" w:rsidRPr="00281CA4" w:rsidRDefault="00281CA4" w:rsidP="00412B82">
      <w:pPr>
        <w:pStyle w:val="Paragraphedeliste"/>
        <w:numPr>
          <w:ilvl w:val="0"/>
          <w:numId w:val="6"/>
        </w:numPr>
        <w:spacing w:after="0"/>
        <w:jc w:val="both"/>
        <w:rPr>
          <w:rFonts w:ascii="Times New Roman" w:hAnsi="Times New Roman" w:cs="Times New Roman"/>
          <w:sz w:val="24"/>
          <w:szCs w:val="24"/>
          <w:lang w:eastAsia="fr-FR"/>
        </w:rPr>
      </w:pPr>
      <w:r w:rsidRPr="00281CA4">
        <w:rPr>
          <w:rFonts w:ascii="Times New Roman" w:hAnsi="Times New Roman" w:cs="Times New Roman"/>
          <w:sz w:val="24"/>
          <w:szCs w:val="24"/>
          <w:lang w:eastAsia="fr-FR"/>
        </w:rPr>
        <w:t>3 détecteurs au niveau de l’extraction de la gaz-box</w:t>
      </w:r>
      <w:r>
        <w:rPr>
          <w:rFonts w:ascii="Times New Roman" w:hAnsi="Times New Roman" w:cs="Times New Roman"/>
          <w:sz w:val="24"/>
          <w:szCs w:val="24"/>
          <w:lang w:eastAsia="fr-FR"/>
        </w:rPr>
        <w:t xml:space="preserve"> (DG 07)</w:t>
      </w:r>
      <w:r w:rsidRPr="00281CA4">
        <w:rPr>
          <w:rFonts w:ascii="Times New Roman" w:hAnsi="Times New Roman" w:cs="Times New Roman"/>
          <w:sz w:val="24"/>
          <w:szCs w:val="24"/>
          <w:lang w:eastAsia="fr-FR"/>
        </w:rPr>
        <w:t xml:space="preserve"> de la machine </w:t>
      </w:r>
      <w:r w:rsidRPr="00281CA4">
        <w:rPr>
          <w:rFonts w:ascii="Times New Roman" w:hAnsi="Times New Roman" w:cs="Times New Roman"/>
          <w:sz w:val="24"/>
          <w:szCs w:val="24"/>
        </w:rPr>
        <w:t xml:space="preserve">ICP </w:t>
      </w:r>
      <w:proofErr w:type="spellStart"/>
      <w:r w:rsidRPr="00281CA4">
        <w:rPr>
          <w:rFonts w:ascii="Times New Roman" w:hAnsi="Times New Roman" w:cs="Times New Roman"/>
          <w:sz w:val="24"/>
          <w:szCs w:val="24"/>
        </w:rPr>
        <w:t>Trikon</w:t>
      </w:r>
      <w:proofErr w:type="spellEnd"/>
      <w:r w:rsidRPr="00281CA4">
        <w:rPr>
          <w:rFonts w:ascii="Times New Roman" w:hAnsi="Times New Roman" w:cs="Times New Roman"/>
          <w:sz w:val="24"/>
          <w:szCs w:val="24"/>
        </w:rPr>
        <w:t xml:space="preserve"> Omega 201 pour </w:t>
      </w:r>
      <w:r w:rsidRPr="00281CA4">
        <w:rPr>
          <w:rFonts w:ascii="Times New Roman" w:hAnsi="Times New Roman" w:cs="Times New Roman"/>
          <w:sz w:val="24"/>
          <w:szCs w:val="24"/>
          <w:lang w:eastAsia="fr-FR"/>
        </w:rPr>
        <w:t xml:space="preserve">NH3, CL2 et </w:t>
      </w:r>
      <w:proofErr w:type="spellStart"/>
      <w:r w:rsidRPr="00281CA4">
        <w:rPr>
          <w:rFonts w:ascii="Times New Roman" w:hAnsi="Times New Roman" w:cs="Times New Roman"/>
          <w:sz w:val="24"/>
          <w:szCs w:val="24"/>
          <w:lang w:eastAsia="fr-FR"/>
        </w:rPr>
        <w:t>HBr</w:t>
      </w:r>
      <w:proofErr w:type="spellEnd"/>
      <w:r w:rsidRPr="00281CA4">
        <w:rPr>
          <w:rFonts w:ascii="Times New Roman" w:hAnsi="Times New Roman" w:cs="Times New Roman"/>
          <w:sz w:val="24"/>
          <w:szCs w:val="24"/>
          <w:lang w:eastAsia="fr-FR"/>
        </w:rPr>
        <w:t>,</w:t>
      </w:r>
    </w:p>
    <w:p w:rsidR="00281CA4" w:rsidRDefault="00281CA4" w:rsidP="00412B82">
      <w:pPr>
        <w:pStyle w:val="Paragraphedeliste"/>
        <w:numPr>
          <w:ilvl w:val="0"/>
          <w:numId w:val="6"/>
        </w:numPr>
        <w:spacing w:after="0"/>
        <w:jc w:val="both"/>
        <w:rPr>
          <w:rFonts w:ascii="Times New Roman" w:hAnsi="Times New Roman" w:cs="Times New Roman"/>
          <w:sz w:val="24"/>
          <w:szCs w:val="24"/>
          <w:lang w:eastAsia="fr-FR"/>
        </w:rPr>
      </w:pPr>
      <w:r w:rsidRPr="00151C2A">
        <w:rPr>
          <w:rFonts w:ascii="Times New Roman" w:hAnsi="Times New Roman" w:cs="Times New Roman"/>
          <w:sz w:val="24"/>
          <w:szCs w:val="24"/>
          <w:lang w:eastAsia="fr-FR"/>
        </w:rPr>
        <w:t>1</w:t>
      </w:r>
      <w:r>
        <w:rPr>
          <w:rFonts w:ascii="Times New Roman" w:hAnsi="Times New Roman" w:cs="Times New Roman"/>
          <w:sz w:val="24"/>
          <w:szCs w:val="24"/>
          <w:lang w:eastAsia="fr-FR"/>
        </w:rPr>
        <w:t xml:space="preserve"> détecteur de gaz au niveau de l’extraction de la gaz</w:t>
      </w:r>
      <w:r w:rsidRPr="00151C2A">
        <w:rPr>
          <w:rFonts w:ascii="Times New Roman" w:hAnsi="Times New Roman" w:cs="Times New Roman"/>
          <w:sz w:val="24"/>
          <w:szCs w:val="24"/>
          <w:lang w:eastAsia="fr-FR"/>
        </w:rPr>
        <w:t xml:space="preserve">-box </w:t>
      </w:r>
      <w:r>
        <w:rPr>
          <w:rFonts w:ascii="Times New Roman" w:hAnsi="Times New Roman" w:cs="Times New Roman"/>
          <w:sz w:val="24"/>
          <w:szCs w:val="24"/>
          <w:lang w:eastAsia="fr-FR"/>
        </w:rPr>
        <w:t xml:space="preserve">(DG 08) de la machine PECVD </w:t>
      </w:r>
      <w:r w:rsidRPr="00896D59">
        <w:rPr>
          <w:rFonts w:ascii="Times New Roman" w:hAnsi="Times New Roman" w:cs="Times New Roman"/>
          <w:sz w:val="24"/>
          <w:szCs w:val="24"/>
        </w:rPr>
        <w:t>SENTECH</w:t>
      </w:r>
      <w:r>
        <w:rPr>
          <w:rFonts w:ascii="Times New Roman" w:hAnsi="Times New Roman" w:cs="Times New Roman"/>
          <w:sz w:val="24"/>
          <w:szCs w:val="24"/>
          <w:lang w:eastAsia="fr-FR"/>
        </w:rPr>
        <w:t>.</w:t>
      </w:r>
    </w:p>
    <w:p w:rsidR="003219FB" w:rsidRDefault="003219FB" w:rsidP="00412B82">
      <w:pPr>
        <w:pStyle w:val="Paragraphedeliste"/>
        <w:spacing w:after="0"/>
        <w:ind w:left="1353"/>
        <w:jc w:val="both"/>
        <w:rPr>
          <w:rFonts w:ascii="Times New Roman" w:hAnsi="Times New Roman" w:cs="Times New Roman"/>
          <w:sz w:val="24"/>
          <w:szCs w:val="24"/>
          <w:lang w:eastAsia="fr-FR"/>
        </w:rPr>
      </w:pPr>
    </w:p>
    <w:p w:rsidR="00B56EE7" w:rsidRDefault="00B56EE7" w:rsidP="00412B82">
      <w:pPr>
        <w:spacing w:after="0"/>
        <w:jc w:val="both"/>
        <w:rPr>
          <w:rFonts w:ascii="Times New Roman" w:hAnsi="Times New Roman" w:cs="Times New Roman"/>
          <w:sz w:val="24"/>
          <w:szCs w:val="24"/>
          <w:lang w:eastAsia="fr-FR"/>
        </w:rPr>
      </w:pPr>
      <w:r w:rsidRPr="00B56EE7">
        <w:rPr>
          <w:rFonts w:ascii="Times New Roman" w:hAnsi="Times New Roman" w:cs="Times New Roman"/>
          <w:sz w:val="24"/>
          <w:szCs w:val="24"/>
          <w:lang w:eastAsia="fr-FR"/>
        </w:rPr>
        <w:lastRenderedPageBreak/>
        <w:t>L’offre devra également comprendre l</w:t>
      </w:r>
      <w:r>
        <w:rPr>
          <w:rFonts w:ascii="Times New Roman" w:hAnsi="Times New Roman" w:cs="Times New Roman"/>
          <w:sz w:val="24"/>
          <w:szCs w:val="24"/>
          <w:lang w:eastAsia="fr-FR"/>
        </w:rPr>
        <w:t>’installation et le</w:t>
      </w:r>
      <w:r w:rsidRPr="00B56EE7">
        <w:rPr>
          <w:rFonts w:ascii="Times New Roman" w:hAnsi="Times New Roman" w:cs="Times New Roman"/>
          <w:sz w:val="24"/>
          <w:szCs w:val="24"/>
          <w:lang w:eastAsia="fr-FR"/>
        </w:rPr>
        <w:t xml:space="preserve"> raccordement des </w:t>
      </w:r>
      <w:r>
        <w:rPr>
          <w:rFonts w:ascii="Times New Roman" w:hAnsi="Times New Roman" w:cs="Times New Roman"/>
          <w:sz w:val="24"/>
          <w:szCs w:val="24"/>
          <w:lang w:eastAsia="fr-FR"/>
        </w:rPr>
        <w:t>détecteurs de gaz en sortie de craqueur :</w:t>
      </w:r>
    </w:p>
    <w:p w:rsidR="001C2B29" w:rsidRDefault="001C2B29" w:rsidP="00412B82">
      <w:pPr>
        <w:spacing w:after="0"/>
        <w:jc w:val="both"/>
        <w:rPr>
          <w:rFonts w:ascii="Times New Roman" w:hAnsi="Times New Roman" w:cs="Times New Roman"/>
          <w:sz w:val="24"/>
          <w:szCs w:val="24"/>
          <w:lang w:eastAsia="fr-FR"/>
        </w:rPr>
      </w:pPr>
    </w:p>
    <w:p w:rsidR="00B56EE7" w:rsidRDefault="00B56EE7" w:rsidP="00412B82">
      <w:pPr>
        <w:pStyle w:val="Paragraphedeliste"/>
        <w:numPr>
          <w:ilvl w:val="0"/>
          <w:numId w:val="35"/>
        </w:numPr>
        <w:spacing w:after="0"/>
        <w:ind w:left="1418" w:hanging="425"/>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Installation et raccordement d’1 détecteur </w:t>
      </w:r>
      <w:proofErr w:type="spellStart"/>
      <w:r>
        <w:rPr>
          <w:rFonts w:ascii="Times New Roman" w:hAnsi="Times New Roman" w:cs="Times New Roman"/>
          <w:sz w:val="24"/>
          <w:szCs w:val="24"/>
          <w:lang w:eastAsia="fr-FR"/>
        </w:rPr>
        <w:t>HBr</w:t>
      </w:r>
      <w:proofErr w:type="spellEnd"/>
      <w:r>
        <w:rPr>
          <w:rFonts w:ascii="Times New Roman" w:hAnsi="Times New Roman" w:cs="Times New Roman"/>
          <w:sz w:val="24"/>
          <w:szCs w:val="24"/>
          <w:lang w:eastAsia="fr-FR"/>
        </w:rPr>
        <w:t xml:space="preserve"> et d’1 détecteur Cl2 en sortie du </w:t>
      </w:r>
      <w:r>
        <w:rPr>
          <w:rFonts w:ascii="Times New Roman" w:hAnsi="Times New Roman" w:cs="Times New Roman"/>
          <w:sz w:val="24"/>
          <w:szCs w:val="24"/>
        </w:rPr>
        <w:t xml:space="preserve">craqueur </w:t>
      </w:r>
      <w:r w:rsidRPr="008020C5">
        <w:rPr>
          <w:rFonts w:ascii="Times New Roman" w:hAnsi="Times New Roman" w:cs="Times New Roman"/>
          <w:sz w:val="24"/>
          <w:szCs w:val="24"/>
        </w:rPr>
        <w:t>EDWARDS GRC 150 situé dans la zone DG 06</w:t>
      </w:r>
      <w:r>
        <w:rPr>
          <w:rFonts w:ascii="Times New Roman" w:hAnsi="Times New Roman" w:cs="Times New Roman"/>
          <w:sz w:val="24"/>
          <w:szCs w:val="24"/>
        </w:rPr>
        <w:t>,</w:t>
      </w:r>
    </w:p>
    <w:p w:rsidR="00B56EE7" w:rsidRDefault="00B56EE7" w:rsidP="00412B82">
      <w:pPr>
        <w:pStyle w:val="Paragraphedeliste"/>
        <w:numPr>
          <w:ilvl w:val="0"/>
          <w:numId w:val="35"/>
        </w:numPr>
        <w:spacing w:after="0"/>
        <w:ind w:left="1418" w:hanging="425"/>
        <w:jc w:val="both"/>
        <w:rPr>
          <w:rFonts w:ascii="Times New Roman" w:hAnsi="Times New Roman" w:cs="Times New Roman"/>
          <w:sz w:val="24"/>
          <w:szCs w:val="24"/>
          <w:lang w:eastAsia="fr-FR"/>
        </w:rPr>
      </w:pPr>
      <w:r>
        <w:rPr>
          <w:rFonts w:ascii="Times New Roman" w:hAnsi="Times New Roman" w:cs="Times New Roman"/>
          <w:sz w:val="24"/>
          <w:szCs w:val="24"/>
        </w:rPr>
        <w:t>Raccordement des deux détecteur</w:t>
      </w:r>
      <w:r w:rsidR="00B548D1">
        <w:rPr>
          <w:rFonts w:ascii="Times New Roman" w:hAnsi="Times New Roman" w:cs="Times New Roman"/>
          <w:sz w:val="24"/>
          <w:szCs w:val="24"/>
        </w:rPr>
        <w:t>s</w:t>
      </w:r>
      <w:r>
        <w:rPr>
          <w:rFonts w:ascii="Times New Roman" w:hAnsi="Times New Roman" w:cs="Times New Roman"/>
          <w:sz w:val="24"/>
          <w:szCs w:val="24"/>
        </w:rPr>
        <w:t xml:space="preserve"> </w:t>
      </w:r>
      <w:r>
        <w:rPr>
          <w:rFonts w:ascii="Times New Roman" w:hAnsi="Times New Roman" w:cs="Times New Roman"/>
          <w:sz w:val="24"/>
          <w:szCs w:val="24"/>
          <w:lang w:eastAsia="fr-FR"/>
        </w:rPr>
        <w:t xml:space="preserve">NH3 HONEYWELL MST intégré dans les craqueurs </w:t>
      </w:r>
      <w:r>
        <w:rPr>
          <w:rFonts w:ascii="Times New Roman" w:hAnsi="Times New Roman" w:cs="Times New Roman"/>
          <w:sz w:val="24"/>
          <w:szCs w:val="24"/>
        </w:rPr>
        <w:t>CENTROTHERM dry-</w:t>
      </w:r>
      <w:proofErr w:type="spellStart"/>
      <w:r>
        <w:rPr>
          <w:rFonts w:ascii="Times New Roman" w:hAnsi="Times New Roman" w:cs="Times New Roman"/>
          <w:sz w:val="24"/>
          <w:szCs w:val="24"/>
        </w:rPr>
        <w:t>bed</w:t>
      </w:r>
      <w:proofErr w:type="spellEnd"/>
      <w:r>
        <w:rPr>
          <w:rFonts w:ascii="Times New Roman" w:hAnsi="Times New Roman" w:cs="Times New Roman"/>
          <w:sz w:val="24"/>
          <w:szCs w:val="24"/>
        </w:rPr>
        <w:t>-absorber CT-D 60 (DG 07 et DG 08).</w:t>
      </w:r>
    </w:p>
    <w:p w:rsidR="003219FB" w:rsidRPr="00B56EE7" w:rsidRDefault="003219FB" w:rsidP="00412B82">
      <w:pPr>
        <w:pStyle w:val="Paragraphedeliste"/>
        <w:spacing w:after="0"/>
        <w:ind w:left="1418"/>
        <w:jc w:val="both"/>
        <w:rPr>
          <w:rFonts w:ascii="Times New Roman" w:hAnsi="Times New Roman" w:cs="Times New Roman"/>
          <w:sz w:val="24"/>
          <w:szCs w:val="24"/>
          <w:lang w:eastAsia="fr-FR"/>
        </w:rPr>
      </w:pPr>
    </w:p>
    <w:p w:rsidR="00281CA4" w:rsidRDefault="00B020A7" w:rsidP="00412B82">
      <w:p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Afin de contrôler que les gaz-box</w:t>
      </w:r>
      <w:r w:rsidR="001E0990">
        <w:rPr>
          <w:rFonts w:ascii="Times New Roman" w:hAnsi="Times New Roman" w:cs="Times New Roman"/>
          <w:sz w:val="24"/>
          <w:szCs w:val="24"/>
          <w:lang w:eastAsia="fr-FR"/>
        </w:rPr>
        <w:t xml:space="preserve"> et les </w:t>
      </w:r>
      <w:proofErr w:type="spellStart"/>
      <w:r w:rsidR="001E0990">
        <w:rPr>
          <w:rFonts w:ascii="Times New Roman" w:hAnsi="Times New Roman" w:cs="Times New Roman"/>
          <w:sz w:val="24"/>
          <w:szCs w:val="24"/>
          <w:lang w:eastAsia="fr-FR"/>
        </w:rPr>
        <w:t>exhaust</w:t>
      </w:r>
      <w:proofErr w:type="spellEnd"/>
      <w:r w:rsidR="001E0990">
        <w:rPr>
          <w:rFonts w:ascii="Times New Roman" w:hAnsi="Times New Roman" w:cs="Times New Roman"/>
          <w:sz w:val="24"/>
          <w:szCs w:val="24"/>
          <w:lang w:eastAsia="fr-FR"/>
        </w:rPr>
        <w:t xml:space="preserve"> des craqueurs</w:t>
      </w:r>
      <w:r>
        <w:rPr>
          <w:rFonts w:ascii="Times New Roman" w:hAnsi="Times New Roman" w:cs="Times New Roman"/>
          <w:sz w:val="24"/>
          <w:szCs w:val="24"/>
          <w:lang w:eastAsia="fr-FR"/>
        </w:rPr>
        <w:t xml:space="preserve"> soient effectivement extraite</w:t>
      </w:r>
      <w:r w:rsidR="001E0990">
        <w:rPr>
          <w:rFonts w:ascii="Times New Roman" w:hAnsi="Times New Roman" w:cs="Times New Roman"/>
          <w:sz w:val="24"/>
          <w:szCs w:val="24"/>
          <w:lang w:eastAsia="fr-FR"/>
        </w:rPr>
        <w:t>s</w:t>
      </w:r>
      <w:r>
        <w:rPr>
          <w:rFonts w:ascii="Times New Roman" w:hAnsi="Times New Roman" w:cs="Times New Roman"/>
          <w:sz w:val="24"/>
          <w:szCs w:val="24"/>
          <w:lang w:eastAsia="fr-FR"/>
        </w:rPr>
        <w:t xml:space="preserve">, </w:t>
      </w:r>
      <w:r w:rsidRPr="001C2B29">
        <w:rPr>
          <w:rFonts w:ascii="Times New Roman" w:hAnsi="Times New Roman" w:cs="Times New Roman"/>
          <w:sz w:val="24"/>
          <w:szCs w:val="24"/>
          <w:lang w:eastAsia="fr-FR"/>
        </w:rPr>
        <w:t xml:space="preserve">installation de </w:t>
      </w:r>
      <w:r w:rsidR="005761B9">
        <w:rPr>
          <w:rFonts w:ascii="Times New Roman" w:hAnsi="Times New Roman" w:cs="Times New Roman"/>
          <w:sz w:val="24"/>
          <w:szCs w:val="24"/>
          <w:lang w:eastAsia="fr-FR"/>
        </w:rPr>
        <w:t>4</w:t>
      </w:r>
      <w:r w:rsidR="001E0990" w:rsidRPr="001C2B29">
        <w:rPr>
          <w:rFonts w:ascii="Times New Roman" w:hAnsi="Times New Roman" w:cs="Times New Roman"/>
          <w:sz w:val="24"/>
          <w:szCs w:val="24"/>
          <w:lang w:eastAsia="fr-FR"/>
        </w:rPr>
        <w:t xml:space="preserve"> détecteurs de</w:t>
      </w:r>
      <w:r w:rsidR="001E0990">
        <w:rPr>
          <w:rFonts w:ascii="Times New Roman" w:hAnsi="Times New Roman" w:cs="Times New Roman"/>
          <w:sz w:val="24"/>
          <w:szCs w:val="24"/>
          <w:lang w:eastAsia="fr-FR"/>
        </w:rPr>
        <w:t xml:space="preserve"> débit</w:t>
      </w:r>
      <w:r w:rsidR="001C2B29">
        <w:rPr>
          <w:rFonts w:ascii="Times New Roman" w:hAnsi="Times New Roman" w:cs="Times New Roman"/>
          <w:sz w:val="24"/>
          <w:szCs w:val="24"/>
          <w:lang w:eastAsia="fr-FR"/>
        </w:rPr>
        <w:t xml:space="preserve">. Les détecteurs de débit devront permettre une lecture directe (sur le boitier) de la valeur de débit. Seul le dépassement d’un seuil bas conduira </w:t>
      </w:r>
      <w:r w:rsidR="009342CB">
        <w:rPr>
          <w:rFonts w:ascii="Times New Roman" w:hAnsi="Times New Roman" w:cs="Times New Roman"/>
          <w:sz w:val="24"/>
          <w:szCs w:val="24"/>
          <w:lang w:eastAsia="fr-FR"/>
        </w:rPr>
        <w:t>à l’envoi d’un signal sur la centrale.</w:t>
      </w:r>
      <w:r w:rsidR="001C2B29">
        <w:rPr>
          <w:rFonts w:ascii="Times New Roman" w:hAnsi="Times New Roman" w:cs="Times New Roman"/>
          <w:sz w:val="24"/>
          <w:szCs w:val="24"/>
          <w:lang w:eastAsia="fr-FR"/>
        </w:rPr>
        <w:t xml:space="preserve"> Les zones concernées sont :</w:t>
      </w:r>
    </w:p>
    <w:p w:rsidR="003219FB" w:rsidRDefault="003219FB" w:rsidP="00412B82">
      <w:pPr>
        <w:spacing w:after="0"/>
        <w:jc w:val="both"/>
        <w:rPr>
          <w:rFonts w:ascii="Times New Roman" w:hAnsi="Times New Roman" w:cs="Times New Roman"/>
          <w:sz w:val="24"/>
          <w:szCs w:val="24"/>
          <w:lang w:eastAsia="fr-FR"/>
        </w:rPr>
      </w:pPr>
    </w:p>
    <w:p w:rsidR="001E0990" w:rsidRDefault="001E0990" w:rsidP="00412B82">
      <w:pPr>
        <w:pStyle w:val="Paragraphedeliste"/>
        <w:numPr>
          <w:ilvl w:val="0"/>
          <w:numId w:val="34"/>
        </w:numPr>
        <w:spacing w:after="0"/>
        <w:jc w:val="both"/>
        <w:rPr>
          <w:rFonts w:ascii="Times New Roman" w:hAnsi="Times New Roman" w:cs="Times New Roman"/>
          <w:sz w:val="24"/>
          <w:szCs w:val="24"/>
          <w:lang w:eastAsia="fr-FR"/>
        </w:rPr>
      </w:pPr>
      <w:r w:rsidRPr="001C6042">
        <w:rPr>
          <w:rFonts w:ascii="Times New Roman" w:hAnsi="Times New Roman" w:cs="Times New Roman"/>
          <w:sz w:val="24"/>
          <w:szCs w:val="24"/>
          <w:lang w:eastAsia="fr-FR"/>
        </w:rPr>
        <w:t xml:space="preserve">Extraction des gaz-box de la machine </w:t>
      </w:r>
      <w:r w:rsidRPr="001C6042">
        <w:rPr>
          <w:rFonts w:ascii="Times New Roman" w:hAnsi="Times New Roman" w:cs="Times New Roman"/>
          <w:sz w:val="24"/>
          <w:szCs w:val="24"/>
        </w:rPr>
        <w:t xml:space="preserve">ICP </w:t>
      </w:r>
      <w:proofErr w:type="spellStart"/>
      <w:r w:rsidRPr="001C6042">
        <w:rPr>
          <w:rFonts w:ascii="Times New Roman" w:hAnsi="Times New Roman" w:cs="Times New Roman"/>
          <w:sz w:val="24"/>
          <w:szCs w:val="24"/>
        </w:rPr>
        <w:t>Trikon</w:t>
      </w:r>
      <w:proofErr w:type="spellEnd"/>
      <w:r w:rsidRPr="001C6042">
        <w:rPr>
          <w:rFonts w:ascii="Times New Roman" w:hAnsi="Times New Roman" w:cs="Times New Roman"/>
          <w:sz w:val="24"/>
          <w:szCs w:val="24"/>
        </w:rPr>
        <w:t xml:space="preserve"> Omega 201</w:t>
      </w:r>
      <w:r w:rsidR="001C2B29">
        <w:rPr>
          <w:rFonts w:ascii="Times New Roman" w:hAnsi="Times New Roman" w:cs="Times New Roman"/>
          <w:sz w:val="24"/>
          <w:szCs w:val="24"/>
        </w:rPr>
        <w:t xml:space="preserve"> dans le DG 07</w:t>
      </w:r>
      <w:r w:rsidRPr="001C6042">
        <w:rPr>
          <w:rFonts w:ascii="Times New Roman" w:hAnsi="Times New Roman" w:cs="Times New Roman"/>
          <w:sz w:val="24"/>
          <w:szCs w:val="24"/>
        </w:rPr>
        <w:t>,</w:t>
      </w:r>
    </w:p>
    <w:p w:rsidR="00E92125" w:rsidRPr="005761B9" w:rsidRDefault="00E92125" w:rsidP="00412B82">
      <w:pPr>
        <w:pStyle w:val="Paragraphedeliste"/>
        <w:numPr>
          <w:ilvl w:val="0"/>
          <w:numId w:val="34"/>
        </w:numPr>
        <w:spacing w:after="0"/>
        <w:jc w:val="both"/>
        <w:rPr>
          <w:rFonts w:ascii="Times New Roman" w:hAnsi="Times New Roman" w:cs="Times New Roman"/>
          <w:sz w:val="24"/>
          <w:szCs w:val="24"/>
          <w:lang w:eastAsia="fr-FR"/>
        </w:rPr>
      </w:pPr>
      <w:r w:rsidRPr="005761B9">
        <w:rPr>
          <w:rFonts w:ascii="Times New Roman" w:hAnsi="Times New Roman" w:cs="Times New Roman"/>
          <w:sz w:val="24"/>
          <w:szCs w:val="24"/>
        </w:rPr>
        <w:t>Extraction au niveau des armoires de gaz (remplacement de l’existant)</w:t>
      </w:r>
      <w:r w:rsidR="005761B9" w:rsidRPr="005761B9">
        <w:rPr>
          <w:rFonts w:ascii="Times New Roman" w:hAnsi="Times New Roman" w:cs="Times New Roman"/>
          <w:sz w:val="24"/>
          <w:szCs w:val="24"/>
        </w:rPr>
        <w:t xml:space="preserve"> dans le </w:t>
      </w:r>
      <w:r w:rsidRPr="005761B9">
        <w:rPr>
          <w:rFonts w:ascii="Times New Roman" w:hAnsi="Times New Roman" w:cs="Times New Roman"/>
          <w:sz w:val="24"/>
          <w:szCs w:val="24"/>
        </w:rPr>
        <w:t xml:space="preserve"> DG</w:t>
      </w:r>
      <w:r w:rsidR="005761B9" w:rsidRPr="005761B9">
        <w:rPr>
          <w:rFonts w:ascii="Times New Roman" w:hAnsi="Times New Roman" w:cs="Times New Roman"/>
          <w:sz w:val="24"/>
          <w:szCs w:val="24"/>
        </w:rPr>
        <w:t xml:space="preserve"> </w:t>
      </w:r>
      <w:r w:rsidRPr="005761B9">
        <w:rPr>
          <w:rFonts w:ascii="Times New Roman" w:hAnsi="Times New Roman" w:cs="Times New Roman"/>
          <w:sz w:val="24"/>
          <w:szCs w:val="24"/>
        </w:rPr>
        <w:t>07</w:t>
      </w:r>
      <w:r w:rsidR="005761B9" w:rsidRPr="005761B9">
        <w:rPr>
          <w:rFonts w:ascii="Times New Roman" w:hAnsi="Times New Roman" w:cs="Times New Roman"/>
          <w:sz w:val="24"/>
          <w:szCs w:val="24"/>
        </w:rPr>
        <w:t>,</w:t>
      </w:r>
    </w:p>
    <w:p w:rsidR="001E0990" w:rsidRDefault="001E0990" w:rsidP="00412B82">
      <w:pPr>
        <w:pStyle w:val="Paragraphedeliste"/>
        <w:numPr>
          <w:ilvl w:val="0"/>
          <w:numId w:val="34"/>
        </w:numPr>
        <w:spacing w:after="0"/>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Extraction </w:t>
      </w:r>
      <w:r w:rsidR="001C6042">
        <w:rPr>
          <w:rFonts w:ascii="Times New Roman" w:hAnsi="Times New Roman" w:cs="Times New Roman"/>
          <w:sz w:val="24"/>
          <w:szCs w:val="24"/>
          <w:lang w:eastAsia="fr-FR"/>
        </w:rPr>
        <w:t xml:space="preserve">en sortie du craqueur </w:t>
      </w:r>
      <w:r w:rsidR="00B56EE7">
        <w:rPr>
          <w:rFonts w:ascii="Times New Roman" w:hAnsi="Times New Roman" w:cs="Times New Roman"/>
          <w:sz w:val="24"/>
          <w:szCs w:val="24"/>
        </w:rPr>
        <w:t>CENTROTHERM dry-</w:t>
      </w:r>
      <w:proofErr w:type="spellStart"/>
      <w:r w:rsidR="00B56EE7">
        <w:rPr>
          <w:rFonts w:ascii="Times New Roman" w:hAnsi="Times New Roman" w:cs="Times New Roman"/>
          <w:sz w:val="24"/>
          <w:szCs w:val="24"/>
        </w:rPr>
        <w:t>bed</w:t>
      </w:r>
      <w:proofErr w:type="spellEnd"/>
      <w:r w:rsidR="00B56EE7">
        <w:rPr>
          <w:rFonts w:ascii="Times New Roman" w:hAnsi="Times New Roman" w:cs="Times New Roman"/>
          <w:sz w:val="24"/>
          <w:szCs w:val="24"/>
        </w:rPr>
        <w:t>-absorber CT-D 60 situé dans la zone DG 08,</w:t>
      </w:r>
    </w:p>
    <w:p w:rsidR="00281CA4" w:rsidRDefault="00B56EE7" w:rsidP="00412B82">
      <w:pPr>
        <w:pStyle w:val="Paragraphedeliste"/>
        <w:numPr>
          <w:ilvl w:val="0"/>
          <w:numId w:val="34"/>
        </w:numPr>
        <w:spacing w:after="0"/>
        <w:jc w:val="both"/>
        <w:rPr>
          <w:rFonts w:ascii="Times New Roman" w:hAnsi="Times New Roman" w:cs="Times New Roman"/>
          <w:sz w:val="24"/>
          <w:szCs w:val="24"/>
          <w:lang w:eastAsia="fr-FR"/>
        </w:rPr>
      </w:pPr>
      <w:r w:rsidRPr="001C2B29">
        <w:rPr>
          <w:rFonts w:ascii="Times New Roman" w:hAnsi="Times New Roman" w:cs="Times New Roman"/>
          <w:sz w:val="24"/>
          <w:szCs w:val="24"/>
        </w:rPr>
        <w:t>Extraction en sortie du craqueur EDWARDS GRC 150 situé dans la zone DG 06.</w:t>
      </w:r>
    </w:p>
    <w:p w:rsidR="001C2B29" w:rsidRDefault="001C2B29" w:rsidP="00412B82">
      <w:pPr>
        <w:spacing w:after="0"/>
        <w:jc w:val="both"/>
        <w:rPr>
          <w:rFonts w:ascii="Times New Roman" w:hAnsi="Times New Roman" w:cs="Times New Roman"/>
          <w:color w:val="FF0000"/>
          <w:sz w:val="24"/>
          <w:szCs w:val="24"/>
          <w:lang w:eastAsia="fr-FR"/>
        </w:rPr>
      </w:pPr>
    </w:p>
    <w:p w:rsidR="00613A6E" w:rsidRDefault="009E79C0" w:rsidP="00412B82">
      <w:pPr>
        <w:spacing w:after="0"/>
        <w:jc w:val="both"/>
        <w:rPr>
          <w:rFonts w:ascii="Times New Roman" w:hAnsi="Times New Roman" w:cs="Times New Roman"/>
          <w:sz w:val="24"/>
          <w:szCs w:val="24"/>
          <w:lang w:eastAsia="fr-FR"/>
        </w:rPr>
      </w:pPr>
      <w:r w:rsidRPr="009E79C0">
        <w:rPr>
          <w:rFonts w:ascii="Times New Roman" w:hAnsi="Times New Roman" w:cs="Times New Roman"/>
          <w:sz w:val="24"/>
          <w:szCs w:val="24"/>
          <w:lang w:eastAsia="fr-FR"/>
        </w:rPr>
        <w:t>L</w:t>
      </w:r>
      <w:r w:rsidR="00E91779">
        <w:rPr>
          <w:rFonts w:ascii="Times New Roman" w:hAnsi="Times New Roman" w:cs="Times New Roman"/>
          <w:sz w:val="24"/>
          <w:szCs w:val="24"/>
          <w:lang w:eastAsia="fr-FR"/>
        </w:rPr>
        <w:t>’offre devra également comprendre</w:t>
      </w:r>
      <w:r>
        <w:rPr>
          <w:rFonts w:ascii="Times New Roman" w:hAnsi="Times New Roman" w:cs="Times New Roman"/>
          <w:sz w:val="24"/>
          <w:szCs w:val="24"/>
          <w:lang w:eastAsia="fr-FR"/>
        </w:rPr>
        <w:t xml:space="preserve"> la vérification des 3 électrovannes de coupure des bouteilles NH3, </w:t>
      </w:r>
      <w:proofErr w:type="spellStart"/>
      <w:r>
        <w:rPr>
          <w:rFonts w:ascii="Times New Roman" w:hAnsi="Times New Roman" w:cs="Times New Roman"/>
          <w:sz w:val="24"/>
          <w:szCs w:val="24"/>
          <w:lang w:eastAsia="fr-FR"/>
        </w:rPr>
        <w:t>HBr</w:t>
      </w:r>
      <w:proofErr w:type="spellEnd"/>
      <w:r>
        <w:rPr>
          <w:rFonts w:ascii="Times New Roman" w:hAnsi="Times New Roman" w:cs="Times New Roman"/>
          <w:sz w:val="24"/>
          <w:szCs w:val="24"/>
          <w:lang w:eastAsia="fr-FR"/>
        </w:rPr>
        <w:t xml:space="preserve"> et Cl2. En cas de mauvais fonctionnement le remplacement </w:t>
      </w:r>
      <w:r w:rsidR="00A40F5D">
        <w:rPr>
          <w:rFonts w:ascii="Times New Roman" w:hAnsi="Times New Roman" w:cs="Times New Roman"/>
          <w:sz w:val="24"/>
          <w:szCs w:val="24"/>
          <w:lang w:eastAsia="fr-FR"/>
        </w:rPr>
        <w:t xml:space="preserve">des </w:t>
      </w:r>
      <w:r w:rsidR="00A40F5D" w:rsidRPr="009342CB">
        <w:rPr>
          <w:rFonts w:ascii="Times New Roman" w:hAnsi="Times New Roman" w:cs="Times New Roman"/>
          <w:sz w:val="24"/>
          <w:szCs w:val="24"/>
          <w:lang w:eastAsia="fr-FR"/>
        </w:rPr>
        <w:t>électrovannes</w:t>
      </w:r>
      <w:r w:rsidR="00E91779" w:rsidRPr="009342CB">
        <w:rPr>
          <w:rFonts w:ascii="Times New Roman" w:hAnsi="Times New Roman" w:cs="Times New Roman"/>
          <w:sz w:val="24"/>
          <w:szCs w:val="24"/>
          <w:lang w:eastAsia="fr-FR"/>
        </w:rPr>
        <w:t xml:space="preserve"> </w:t>
      </w:r>
      <w:r w:rsidRPr="009342CB">
        <w:rPr>
          <w:rFonts w:ascii="Times New Roman" w:hAnsi="Times New Roman" w:cs="Times New Roman"/>
          <w:sz w:val="24"/>
          <w:szCs w:val="24"/>
          <w:lang w:eastAsia="fr-FR"/>
        </w:rPr>
        <w:t>e</w:t>
      </w:r>
      <w:r>
        <w:rPr>
          <w:rFonts w:ascii="Times New Roman" w:hAnsi="Times New Roman" w:cs="Times New Roman"/>
          <w:sz w:val="24"/>
          <w:szCs w:val="24"/>
          <w:lang w:eastAsia="fr-FR"/>
        </w:rPr>
        <w:t>t de l</w:t>
      </w:r>
      <w:r w:rsidR="00E91779">
        <w:rPr>
          <w:rFonts w:ascii="Times New Roman" w:hAnsi="Times New Roman" w:cs="Times New Roman"/>
          <w:sz w:val="24"/>
          <w:szCs w:val="24"/>
          <w:lang w:eastAsia="fr-FR"/>
        </w:rPr>
        <w:t>eur coffret de commande</w:t>
      </w:r>
      <w:r>
        <w:rPr>
          <w:rFonts w:ascii="Times New Roman" w:hAnsi="Times New Roman" w:cs="Times New Roman"/>
          <w:sz w:val="24"/>
          <w:szCs w:val="24"/>
          <w:lang w:eastAsia="fr-FR"/>
        </w:rPr>
        <w:t xml:space="preserve"> sera compris dans l’offre</w:t>
      </w:r>
      <w:r w:rsidR="00E91779">
        <w:rPr>
          <w:rFonts w:ascii="Times New Roman" w:hAnsi="Times New Roman" w:cs="Times New Roman"/>
          <w:sz w:val="24"/>
          <w:szCs w:val="24"/>
          <w:lang w:eastAsia="fr-FR"/>
        </w:rPr>
        <w:t>.</w:t>
      </w:r>
    </w:p>
    <w:p w:rsidR="003219FB" w:rsidRPr="00E91779" w:rsidRDefault="003219FB" w:rsidP="00412B82">
      <w:pPr>
        <w:spacing w:after="0"/>
        <w:jc w:val="both"/>
        <w:rPr>
          <w:rFonts w:ascii="Times New Roman" w:hAnsi="Times New Roman" w:cs="Times New Roman"/>
          <w:sz w:val="24"/>
          <w:szCs w:val="24"/>
          <w:lang w:eastAsia="fr-FR"/>
        </w:rPr>
      </w:pPr>
    </w:p>
    <w:p w:rsidR="00613A6E" w:rsidRDefault="0053088E" w:rsidP="00412B82">
      <w:pPr>
        <w:pStyle w:val="Paragraphedeliste"/>
        <w:numPr>
          <w:ilvl w:val="1"/>
          <w:numId w:val="15"/>
        </w:numPr>
        <w:spacing w:after="0"/>
        <w:rPr>
          <w:rFonts w:ascii="Times New Roman" w:hAnsi="Times New Roman" w:cs="Times New Roman"/>
          <w:sz w:val="32"/>
          <w:szCs w:val="32"/>
          <w:lang w:eastAsia="fr-FR"/>
        </w:rPr>
      </w:pPr>
      <w:r>
        <w:rPr>
          <w:rFonts w:ascii="Times New Roman" w:hAnsi="Times New Roman" w:cs="Times New Roman"/>
          <w:sz w:val="32"/>
          <w:szCs w:val="32"/>
          <w:lang w:eastAsia="fr-FR"/>
        </w:rPr>
        <w:t>Déclencheurs manuels</w:t>
      </w:r>
    </w:p>
    <w:p w:rsidR="003219FB" w:rsidRPr="00613A6E" w:rsidRDefault="003219FB" w:rsidP="00412B82">
      <w:pPr>
        <w:pStyle w:val="Paragraphedeliste"/>
        <w:spacing w:after="0"/>
        <w:ind w:left="1500"/>
        <w:rPr>
          <w:rFonts w:ascii="Times New Roman" w:hAnsi="Times New Roman" w:cs="Times New Roman"/>
          <w:sz w:val="32"/>
          <w:szCs w:val="32"/>
          <w:lang w:eastAsia="fr-FR"/>
        </w:rPr>
      </w:pPr>
    </w:p>
    <w:p w:rsidR="0022167E" w:rsidRDefault="00613A6E" w:rsidP="00412B82">
      <w:pPr>
        <w:spacing w:after="0"/>
        <w:jc w:val="both"/>
        <w:rPr>
          <w:rFonts w:ascii="Times New Roman" w:hAnsi="Times New Roman" w:cs="Times New Roman"/>
          <w:sz w:val="24"/>
          <w:szCs w:val="24"/>
          <w:lang w:eastAsia="fr-FR"/>
        </w:rPr>
      </w:pPr>
      <w:r w:rsidRPr="00613A6E">
        <w:rPr>
          <w:rFonts w:ascii="Times New Roman" w:hAnsi="Times New Roman" w:cs="Times New Roman"/>
          <w:sz w:val="24"/>
          <w:szCs w:val="24"/>
          <w:lang w:eastAsia="fr-FR"/>
        </w:rPr>
        <w:t>Afin de pouvoir activer l’alarme d’évacuation de la salle en cas de problème dans les zones où l’on manipule des produits chimiques ou de l’</w:t>
      </w:r>
      <w:r w:rsidR="00BC1E90">
        <w:rPr>
          <w:rFonts w:ascii="Times New Roman" w:hAnsi="Times New Roman" w:cs="Times New Roman"/>
          <w:sz w:val="24"/>
          <w:szCs w:val="24"/>
          <w:lang w:eastAsia="fr-FR"/>
        </w:rPr>
        <w:t>azote liquide, installation de 6</w:t>
      </w:r>
      <w:r w:rsidRPr="00613A6E">
        <w:rPr>
          <w:rFonts w:ascii="Times New Roman" w:hAnsi="Times New Roman" w:cs="Times New Roman"/>
          <w:sz w:val="24"/>
          <w:szCs w:val="24"/>
          <w:lang w:eastAsia="fr-FR"/>
        </w:rPr>
        <w:t xml:space="preserve"> boutons poussoir dans les zones indiquées s</w:t>
      </w:r>
      <w:r w:rsidR="004A28BC">
        <w:rPr>
          <w:rFonts w:ascii="Times New Roman" w:hAnsi="Times New Roman" w:cs="Times New Roman"/>
          <w:sz w:val="24"/>
          <w:szCs w:val="24"/>
          <w:lang w:eastAsia="fr-FR"/>
        </w:rPr>
        <w:t>u</w:t>
      </w:r>
      <w:r w:rsidRPr="00613A6E">
        <w:rPr>
          <w:rFonts w:ascii="Times New Roman" w:hAnsi="Times New Roman" w:cs="Times New Roman"/>
          <w:sz w:val="24"/>
          <w:szCs w:val="24"/>
          <w:lang w:eastAsia="fr-FR"/>
        </w:rPr>
        <w:t>r le plan.</w:t>
      </w:r>
    </w:p>
    <w:p w:rsidR="003219FB" w:rsidRPr="00613A6E" w:rsidRDefault="003219FB" w:rsidP="00412B82">
      <w:pPr>
        <w:spacing w:after="0"/>
        <w:jc w:val="both"/>
        <w:rPr>
          <w:rFonts w:ascii="Times New Roman" w:hAnsi="Times New Roman" w:cs="Times New Roman"/>
          <w:sz w:val="24"/>
          <w:szCs w:val="24"/>
          <w:lang w:eastAsia="fr-FR"/>
        </w:rPr>
      </w:pPr>
    </w:p>
    <w:p w:rsidR="00613A6E" w:rsidRDefault="00613A6E" w:rsidP="00412B82">
      <w:pPr>
        <w:pStyle w:val="Paragraphedeliste"/>
        <w:numPr>
          <w:ilvl w:val="0"/>
          <w:numId w:val="15"/>
        </w:numPr>
        <w:spacing w:after="0"/>
        <w:rPr>
          <w:rFonts w:ascii="Times New Roman" w:hAnsi="Times New Roman" w:cs="Times New Roman"/>
          <w:sz w:val="32"/>
          <w:szCs w:val="32"/>
          <w:lang w:eastAsia="fr-FR"/>
        </w:rPr>
      </w:pPr>
      <w:r>
        <w:rPr>
          <w:rFonts w:ascii="Times New Roman" w:hAnsi="Times New Roman" w:cs="Times New Roman"/>
          <w:sz w:val="32"/>
          <w:szCs w:val="32"/>
          <w:lang w:eastAsia="fr-FR"/>
        </w:rPr>
        <w:t>Mise en place d</w:t>
      </w:r>
      <w:r w:rsidR="0053088E">
        <w:rPr>
          <w:rFonts w:ascii="Times New Roman" w:hAnsi="Times New Roman" w:cs="Times New Roman"/>
          <w:sz w:val="32"/>
          <w:szCs w:val="32"/>
          <w:lang w:eastAsia="fr-FR"/>
        </w:rPr>
        <w:t>e</w:t>
      </w:r>
      <w:r>
        <w:rPr>
          <w:rFonts w:ascii="Times New Roman" w:hAnsi="Times New Roman" w:cs="Times New Roman"/>
          <w:sz w:val="32"/>
          <w:szCs w:val="32"/>
          <w:lang w:eastAsia="fr-FR"/>
        </w:rPr>
        <w:t>s asservissements et installation des alarmes sonores et visuelles</w:t>
      </w:r>
    </w:p>
    <w:p w:rsidR="003219FB" w:rsidRPr="00613A6E" w:rsidRDefault="003219FB" w:rsidP="00412B82">
      <w:pPr>
        <w:pStyle w:val="Paragraphedeliste"/>
        <w:spacing w:after="0"/>
        <w:ind w:left="1068"/>
        <w:rPr>
          <w:rFonts w:ascii="Times New Roman" w:hAnsi="Times New Roman" w:cs="Times New Roman"/>
          <w:sz w:val="32"/>
          <w:szCs w:val="32"/>
          <w:lang w:eastAsia="fr-FR"/>
        </w:rPr>
      </w:pPr>
    </w:p>
    <w:p w:rsidR="00B16B9E" w:rsidRDefault="00B16B9E" w:rsidP="00B16B9E">
      <w:pPr>
        <w:spacing w:after="0"/>
        <w:jc w:val="both"/>
        <w:rPr>
          <w:rFonts w:ascii="Times New Roman" w:hAnsi="Times New Roman" w:cs="Times New Roman"/>
          <w:sz w:val="24"/>
          <w:szCs w:val="24"/>
          <w:lang w:eastAsia="fr-FR"/>
        </w:rPr>
      </w:pPr>
      <w:r w:rsidRPr="0007532C">
        <w:rPr>
          <w:rFonts w:ascii="Times New Roman" w:hAnsi="Times New Roman" w:cs="Times New Roman"/>
          <w:sz w:val="24"/>
          <w:lang w:eastAsia="fr-FR"/>
        </w:rPr>
        <w:t>L’alarme devra être au</w:t>
      </w:r>
      <w:r>
        <w:rPr>
          <w:rFonts w:ascii="Times New Roman" w:hAnsi="Times New Roman" w:cs="Times New Roman"/>
          <w:sz w:val="24"/>
          <w:lang w:eastAsia="fr-FR"/>
        </w:rPr>
        <w:t>dible en tout point de la salle</w:t>
      </w:r>
      <w:r w:rsidRPr="0007532C">
        <w:rPr>
          <w:rFonts w:ascii="Times New Roman" w:hAnsi="Times New Roman" w:cs="Times New Roman"/>
          <w:sz w:val="24"/>
          <w:lang w:eastAsia="fr-FR"/>
        </w:rPr>
        <w:t>, ainsi que dans les zones annexes</w:t>
      </w:r>
      <w:r>
        <w:rPr>
          <w:rFonts w:ascii="Times New Roman" w:hAnsi="Times New Roman" w:cs="Times New Roman"/>
          <w:sz w:val="24"/>
          <w:lang w:eastAsia="fr-FR"/>
        </w:rPr>
        <w:t>. Les doigts blancs (zones de travail) sont privilégiés ainsi que les doigts gris potentiellement à risque (DG 08 et DG 07). La disposition indicative des colonnes lumineuses et sonores est indiquée sur le plan.</w:t>
      </w:r>
      <w:r w:rsidRPr="005769B4">
        <w:rPr>
          <w:rFonts w:ascii="Times New Roman" w:hAnsi="Times New Roman" w:cs="Times New Roman"/>
          <w:sz w:val="24"/>
          <w:szCs w:val="24"/>
          <w:lang w:eastAsia="fr-FR"/>
        </w:rPr>
        <w:t xml:space="preserve"> </w:t>
      </w:r>
      <w:r>
        <w:rPr>
          <w:rFonts w:ascii="Times New Roman" w:hAnsi="Times New Roman" w:cs="Times New Roman"/>
          <w:sz w:val="24"/>
          <w:szCs w:val="24"/>
          <w:lang w:eastAsia="fr-FR"/>
        </w:rPr>
        <w:t>A noter la présence d’une colonne au niveau du local du générateur d’azote au niveau N+1.</w:t>
      </w:r>
    </w:p>
    <w:p w:rsidR="00B16B9E" w:rsidRDefault="00B16B9E" w:rsidP="00B16B9E">
      <w:pPr>
        <w:spacing w:after="0"/>
        <w:jc w:val="both"/>
        <w:rPr>
          <w:rFonts w:ascii="Times New Roman" w:hAnsi="Times New Roman" w:cs="Times New Roman"/>
          <w:sz w:val="24"/>
          <w:lang w:eastAsia="fr-FR"/>
        </w:rPr>
      </w:pPr>
    </w:p>
    <w:p w:rsidR="00B16B9E" w:rsidRDefault="00B16B9E" w:rsidP="00B16B9E">
      <w:pPr>
        <w:spacing w:after="0"/>
        <w:rPr>
          <w:rFonts w:ascii="Times New Roman" w:hAnsi="Times New Roman" w:cs="Times New Roman"/>
          <w:sz w:val="24"/>
          <w:lang w:eastAsia="fr-FR"/>
        </w:rPr>
      </w:pPr>
      <w:r>
        <w:rPr>
          <w:rFonts w:ascii="Times New Roman" w:hAnsi="Times New Roman" w:cs="Times New Roman"/>
          <w:sz w:val="24"/>
          <w:lang w:eastAsia="fr-FR"/>
        </w:rPr>
        <w:t xml:space="preserve">Le nombre total de colonnes est de </w:t>
      </w:r>
      <w:r w:rsidRPr="008B6158">
        <w:rPr>
          <w:rFonts w:ascii="Times New Roman" w:hAnsi="Times New Roman" w:cs="Times New Roman"/>
          <w:sz w:val="24"/>
          <w:lang w:eastAsia="fr-FR"/>
        </w:rPr>
        <w:t>21</w:t>
      </w:r>
      <w:r>
        <w:rPr>
          <w:rFonts w:ascii="Times New Roman" w:hAnsi="Times New Roman" w:cs="Times New Roman"/>
          <w:sz w:val="24"/>
          <w:lang w:eastAsia="fr-FR"/>
        </w:rPr>
        <w:t>.</w:t>
      </w:r>
    </w:p>
    <w:p w:rsidR="00B16B9E" w:rsidRDefault="00B16B9E" w:rsidP="00B16B9E">
      <w:pPr>
        <w:spacing w:after="0"/>
        <w:jc w:val="both"/>
        <w:rPr>
          <w:rFonts w:ascii="Times New Roman" w:hAnsi="Times New Roman" w:cs="Times New Roman"/>
          <w:sz w:val="24"/>
          <w:lang w:eastAsia="fr-FR"/>
        </w:rPr>
      </w:pPr>
    </w:p>
    <w:p w:rsidR="00B16B9E" w:rsidRDefault="00B16B9E" w:rsidP="00B16B9E">
      <w:pPr>
        <w:spacing w:after="0"/>
        <w:jc w:val="both"/>
        <w:rPr>
          <w:rFonts w:ascii="Times New Roman" w:hAnsi="Times New Roman" w:cs="Times New Roman"/>
          <w:sz w:val="24"/>
          <w:szCs w:val="28"/>
          <w:lang w:eastAsia="fr-FR"/>
        </w:rPr>
      </w:pPr>
      <w:r>
        <w:rPr>
          <w:rFonts w:ascii="Times New Roman" w:hAnsi="Times New Roman" w:cs="Times New Roman"/>
          <w:sz w:val="24"/>
          <w:szCs w:val="28"/>
          <w:lang w:eastAsia="fr-FR"/>
        </w:rPr>
        <w:lastRenderedPageBreak/>
        <w:t>L’offre devra également comprendre l’installation de 6 verrines lumineuses « accès interdit » au niveau des entrées principales (voir plan, 3 verrines à l’extérieur du bâtiment, 3 verrines à l’intérieur du bâtiment).</w:t>
      </w:r>
    </w:p>
    <w:p w:rsidR="00B16B9E" w:rsidRPr="00B16B9E" w:rsidRDefault="00B16B9E" w:rsidP="00B16B9E">
      <w:pPr>
        <w:spacing w:after="0"/>
        <w:jc w:val="both"/>
        <w:rPr>
          <w:rFonts w:ascii="Times New Roman" w:hAnsi="Times New Roman" w:cs="Times New Roman"/>
          <w:sz w:val="24"/>
          <w:szCs w:val="28"/>
          <w:highlight w:val="yellow"/>
          <w:lang w:eastAsia="fr-FR"/>
        </w:rPr>
      </w:pPr>
    </w:p>
    <w:p w:rsidR="00B16B9E" w:rsidRPr="006A6FC9" w:rsidRDefault="00B16B9E" w:rsidP="00B16B9E">
      <w:pPr>
        <w:spacing w:after="0"/>
        <w:jc w:val="both"/>
        <w:rPr>
          <w:rFonts w:ascii="Times New Roman" w:hAnsi="Times New Roman" w:cs="Times New Roman"/>
          <w:sz w:val="24"/>
          <w:szCs w:val="24"/>
        </w:rPr>
      </w:pPr>
      <w:r w:rsidRPr="006A6FC9">
        <w:rPr>
          <w:rFonts w:ascii="Times New Roman" w:hAnsi="Times New Roman" w:cs="Times New Roman"/>
          <w:sz w:val="24"/>
          <w:szCs w:val="28"/>
          <w:lang w:eastAsia="fr-FR"/>
        </w:rPr>
        <w:t>Le prestataire devra également r</w:t>
      </w:r>
      <w:r w:rsidR="006A6FC9" w:rsidRPr="006A6FC9">
        <w:rPr>
          <w:rFonts w:ascii="Times New Roman" w:hAnsi="Times New Roman" w:cs="Times New Roman"/>
          <w:sz w:val="24"/>
          <w:szCs w:val="28"/>
          <w:lang w:eastAsia="fr-FR"/>
        </w:rPr>
        <w:t>éaliser un report d’alarme sur</w:t>
      </w:r>
      <w:r w:rsidRPr="006A6FC9">
        <w:rPr>
          <w:rFonts w:ascii="Times New Roman" w:hAnsi="Times New Roman" w:cs="Times New Roman"/>
          <w:sz w:val="24"/>
          <w:szCs w:val="28"/>
          <w:lang w:eastAsia="fr-FR"/>
        </w:rPr>
        <w:t xml:space="preserve"> la</w:t>
      </w:r>
      <w:r w:rsidRPr="006A6FC9">
        <w:rPr>
          <w:rFonts w:ascii="Times New Roman" w:hAnsi="Times New Roman" w:cs="Times New Roman"/>
          <w:sz w:val="24"/>
          <w:szCs w:val="24"/>
        </w:rPr>
        <w:t xml:space="preserve"> GTC (contact sec) pour que les personnes d’astreinte et devant intervenir sur site soient averties en cas de problème. </w:t>
      </w:r>
    </w:p>
    <w:p w:rsidR="00B16B9E" w:rsidRPr="00B16B9E" w:rsidRDefault="00B16B9E" w:rsidP="00412B82">
      <w:pPr>
        <w:spacing w:after="0"/>
        <w:jc w:val="both"/>
        <w:rPr>
          <w:rFonts w:ascii="Times New Roman" w:hAnsi="Times New Roman" w:cs="Times New Roman"/>
          <w:sz w:val="24"/>
          <w:highlight w:val="yellow"/>
          <w:lang w:eastAsia="fr-FR"/>
        </w:rPr>
      </w:pPr>
    </w:p>
    <w:p w:rsidR="00B9112F" w:rsidRDefault="00B9112F" w:rsidP="00412B82">
      <w:pPr>
        <w:spacing w:after="0"/>
        <w:jc w:val="both"/>
        <w:rPr>
          <w:rFonts w:ascii="Times New Roman" w:hAnsi="Times New Roman" w:cs="Times New Roman"/>
          <w:sz w:val="24"/>
          <w:lang w:eastAsia="fr-FR"/>
        </w:rPr>
      </w:pPr>
      <w:r w:rsidRPr="006A6FC9">
        <w:rPr>
          <w:rFonts w:ascii="Times New Roman" w:hAnsi="Times New Roman" w:cs="Times New Roman"/>
          <w:sz w:val="24"/>
          <w:lang w:eastAsia="fr-FR"/>
        </w:rPr>
        <w:t xml:space="preserve">Les asservissements nécessaires au bon fonctionnement du système de détection devront être prévus par l’entreprise, tels que les coupures </w:t>
      </w:r>
      <w:r w:rsidR="000F2722" w:rsidRPr="006A6FC9">
        <w:rPr>
          <w:rFonts w:ascii="Times New Roman" w:hAnsi="Times New Roman" w:cs="Times New Roman"/>
          <w:sz w:val="24"/>
          <w:lang w:eastAsia="fr-FR"/>
        </w:rPr>
        <w:t xml:space="preserve">bouteilles, </w:t>
      </w:r>
      <w:r w:rsidRPr="006A6FC9">
        <w:rPr>
          <w:rFonts w:ascii="Times New Roman" w:hAnsi="Times New Roman" w:cs="Times New Roman"/>
          <w:sz w:val="24"/>
          <w:lang w:eastAsia="fr-FR"/>
        </w:rPr>
        <w:t>les arrêts et les actions d’alarme d’évacuation</w:t>
      </w:r>
      <w:r w:rsidR="009E79C0" w:rsidRPr="006A6FC9">
        <w:rPr>
          <w:rFonts w:ascii="Times New Roman" w:hAnsi="Times New Roman" w:cs="Times New Roman"/>
          <w:sz w:val="24"/>
          <w:lang w:eastAsia="fr-FR"/>
        </w:rPr>
        <w:t>.</w:t>
      </w:r>
      <w:r w:rsidR="001060F8" w:rsidRPr="006A6FC9">
        <w:rPr>
          <w:rFonts w:ascii="Times New Roman" w:hAnsi="Times New Roman" w:cs="Times New Roman"/>
          <w:sz w:val="24"/>
          <w:lang w:eastAsia="fr-FR"/>
        </w:rPr>
        <w:t xml:space="preserve"> L’état des différents éléments constituant la</w:t>
      </w:r>
      <w:r w:rsidR="001060F8">
        <w:rPr>
          <w:rFonts w:ascii="Times New Roman" w:hAnsi="Times New Roman" w:cs="Times New Roman"/>
          <w:sz w:val="24"/>
          <w:lang w:eastAsia="fr-FR"/>
        </w:rPr>
        <w:t xml:space="preserve"> centrale de détection (détecteurs, colonnes lumineuses…) devra être facilement visualisable grâce à un report d’informations dans le SAS</w:t>
      </w:r>
      <w:r w:rsidR="004E7DA4">
        <w:rPr>
          <w:rFonts w:ascii="Times New Roman" w:hAnsi="Times New Roman" w:cs="Times New Roman"/>
          <w:sz w:val="24"/>
          <w:lang w:eastAsia="fr-FR"/>
        </w:rPr>
        <w:t>02</w:t>
      </w:r>
      <w:r w:rsidR="001060F8">
        <w:rPr>
          <w:rFonts w:ascii="Times New Roman" w:hAnsi="Times New Roman" w:cs="Times New Roman"/>
          <w:sz w:val="24"/>
          <w:lang w:eastAsia="fr-FR"/>
        </w:rPr>
        <w:t>).</w:t>
      </w:r>
    </w:p>
    <w:p w:rsidR="003219FB" w:rsidRDefault="003219FB" w:rsidP="00412B82">
      <w:pPr>
        <w:spacing w:after="0"/>
        <w:jc w:val="both"/>
        <w:rPr>
          <w:rFonts w:ascii="Times New Roman" w:hAnsi="Times New Roman" w:cs="Times New Roman"/>
          <w:sz w:val="24"/>
          <w:lang w:eastAsia="fr-FR"/>
        </w:rPr>
      </w:pPr>
    </w:p>
    <w:p w:rsidR="009E79C0" w:rsidRDefault="009E79C0" w:rsidP="00412B82">
      <w:pPr>
        <w:spacing w:after="0"/>
        <w:jc w:val="both"/>
        <w:rPr>
          <w:rFonts w:ascii="Times New Roman" w:hAnsi="Times New Roman" w:cs="Times New Roman"/>
          <w:sz w:val="24"/>
          <w:lang w:eastAsia="fr-FR"/>
        </w:rPr>
      </w:pPr>
      <w:r w:rsidRPr="00425C6C">
        <w:rPr>
          <w:rFonts w:ascii="Times New Roman" w:hAnsi="Times New Roman" w:cs="Times New Roman"/>
          <w:sz w:val="24"/>
          <w:u w:val="single"/>
          <w:lang w:eastAsia="fr-FR"/>
        </w:rPr>
        <w:t>L’alarme de niveau 1</w:t>
      </w:r>
      <w:r w:rsidR="0053088E">
        <w:rPr>
          <w:rFonts w:ascii="Times New Roman" w:hAnsi="Times New Roman" w:cs="Times New Roman"/>
          <w:sz w:val="24"/>
          <w:lang w:eastAsia="fr-FR"/>
        </w:rPr>
        <w:t>, avec pour consigne un temps de travail limité dans la zone (risque d’anoxie ou d’intoxication) entrainera l’action suivante :</w:t>
      </w:r>
    </w:p>
    <w:p w:rsidR="003219FB" w:rsidRDefault="003219FB" w:rsidP="00412B82">
      <w:pPr>
        <w:spacing w:after="0"/>
        <w:jc w:val="both"/>
        <w:rPr>
          <w:rFonts w:ascii="Times New Roman" w:hAnsi="Times New Roman" w:cs="Times New Roman"/>
          <w:sz w:val="24"/>
          <w:lang w:eastAsia="fr-FR"/>
        </w:rPr>
      </w:pPr>
    </w:p>
    <w:p w:rsidR="0053088E" w:rsidRDefault="0053088E" w:rsidP="00412B82">
      <w:pPr>
        <w:pStyle w:val="Paragraphedeliste"/>
        <w:numPr>
          <w:ilvl w:val="0"/>
          <w:numId w:val="37"/>
        </w:numPr>
        <w:spacing w:after="0"/>
        <w:ind w:left="1560" w:hanging="426"/>
        <w:jc w:val="both"/>
        <w:rPr>
          <w:rFonts w:ascii="Times New Roman" w:hAnsi="Times New Roman" w:cs="Times New Roman"/>
          <w:sz w:val="24"/>
          <w:lang w:eastAsia="fr-FR"/>
        </w:rPr>
      </w:pPr>
      <w:r>
        <w:rPr>
          <w:rFonts w:ascii="Times New Roman" w:hAnsi="Times New Roman" w:cs="Times New Roman"/>
          <w:sz w:val="24"/>
          <w:lang w:eastAsia="fr-FR"/>
        </w:rPr>
        <w:t>Alarme orange clignotant sur les colonnes lumineuses.</w:t>
      </w:r>
    </w:p>
    <w:p w:rsidR="003219FB" w:rsidRDefault="003219FB" w:rsidP="00412B82">
      <w:pPr>
        <w:pStyle w:val="Paragraphedeliste"/>
        <w:spacing w:after="0"/>
        <w:ind w:left="1560"/>
        <w:jc w:val="both"/>
        <w:rPr>
          <w:rFonts w:ascii="Times New Roman" w:hAnsi="Times New Roman" w:cs="Times New Roman"/>
          <w:sz w:val="24"/>
          <w:lang w:eastAsia="fr-FR"/>
        </w:rPr>
      </w:pPr>
    </w:p>
    <w:p w:rsidR="0053088E" w:rsidRDefault="0053088E" w:rsidP="00412B82">
      <w:pPr>
        <w:spacing w:after="0"/>
        <w:jc w:val="both"/>
        <w:rPr>
          <w:rFonts w:ascii="Times New Roman" w:hAnsi="Times New Roman" w:cs="Times New Roman"/>
          <w:sz w:val="24"/>
          <w:lang w:eastAsia="fr-FR"/>
        </w:rPr>
      </w:pPr>
      <w:r w:rsidRPr="00425C6C">
        <w:rPr>
          <w:rFonts w:ascii="Times New Roman" w:hAnsi="Times New Roman" w:cs="Times New Roman"/>
          <w:sz w:val="24"/>
          <w:u w:val="single"/>
          <w:lang w:eastAsia="fr-FR"/>
        </w:rPr>
        <w:t>L’alarme de niveau 2</w:t>
      </w:r>
      <w:r>
        <w:rPr>
          <w:rFonts w:ascii="Times New Roman" w:hAnsi="Times New Roman" w:cs="Times New Roman"/>
          <w:sz w:val="24"/>
          <w:lang w:eastAsia="fr-FR"/>
        </w:rPr>
        <w:t xml:space="preserve"> ou l’activation d’un déclencheur manuel, avec pour consigne une évacuation immédiate de la zone ‘risque d’anoxie ou d’intoxication) entrainera les actions suivantes :</w:t>
      </w:r>
    </w:p>
    <w:p w:rsidR="003219FB" w:rsidRDefault="003219FB" w:rsidP="00412B82">
      <w:pPr>
        <w:spacing w:after="0"/>
        <w:jc w:val="both"/>
        <w:rPr>
          <w:rFonts w:ascii="Times New Roman" w:hAnsi="Times New Roman" w:cs="Times New Roman"/>
          <w:sz w:val="24"/>
          <w:lang w:eastAsia="fr-FR"/>
        </w:rPr>
      </w:pPr>
    </w:p>
    <w:p w:rsidR="0053088E" w:rsidRDefault="0053088E" w:rsidP="00412B82">
      <w:pPr>
        <w:pStyle w:val="Paragraphedeliste"/>
        <w:numPr>
          <w:ilvl w:val="0"/>
          <w:numId w:val="37"/>
        </w:numPr>
        <w:spacing w:after="0"/>
        <w:ind w:left="1560" w:hanging="426"/>
        <w:jc w:val="both"/>
        <w:rPr>
          <w:rFonts w:ascii="Times New Roman" w:hAnsi="Times New Roman" w:cs="Times New Roman"/>
          <w:sz w:val="24"/>
          <w:lang w:eastAsia="fr-FR"/>
        </w:rPr>
      </w:pPr>
      <w:r>
        <w:rPr>
          <w:rFonts w:ascii="Times New Roman" w:hAnsi="Times New Roman" w:cs="Times New Roman"/>
          <w:sz w:val="24"/>
          <w:lang w:eastAsia="fr-FR"/>
        </w:rPr>
        <w:t>Alarme rouge fixe et sirène sur les colonnes de signalisation,</w:t>
      </w:r>
    </w:p>
    <w:p w:rsidR="0053088E" w:rsidRDefault="0053088E" w:rsidP="00412B82">
      <w:pPr>
        <w:pStyle w:val="Paragraphedeliste"/>
        <w:numPr>
          <w:ilvl w:val="0"/>
          <w:numId w:val="37"/>
        </w:numPr>
        <w:spacing w:after="0"/>
        <w:ind w:left="1560" w:hanging="426"/>
        <w:jc w:val="both"/>
        <w:rPr>
          <w:rFonts w:ascii="Times New Roman" w:hAnsi="Times New Roman" w:cs="Times New Roman"/>
          <w:sz w:val="24"/>
          <w:lang w:eastAsia="fr-FR"/>
        </w:rPr>
      </w:pPr>
      <w:r>
        <w:rPr>
          <w:rFonts w:ascii="Times New Roman" w:hAnsi="Times New Roman" w:cs="Times New Roman"/>
          <w:sz w:val="24"/>
          <w:lang w:eastAsia="fr-FR"/>
        </w:rPr>
        <w:t>Coupure des bouteilles de gaz équipées d’électrovannes de sécurité,</w:t>
      </w:r>
    </w:p>
    <w:p w:rsidR="0053088E" w:rsidRDefault="0053088E" w:rsidP="00412B82">
      <w:pPr>
        <w:pStyle w:val="Paragraphedeliste"/>
        <w:numPr>
          <w:ilvl w:val="0"/>
          <w:numId w:val="37"/>
        </w:numPr>
        <w:spacing w:after="0"/>
        <w:ind w:left="1560" w:hanging="426"/>
        <w:jc w:val="both"/>
        <w:rPr>
          <w:rFonts w:ascii="Times New Roman" w:hAnsi="Times New Roman" w:cs="Times New Roman"/>
          <w:sz w:val="24"/>
          <w:lang w:eastAsia="fr-FR"/>
        </w:rPr>
      </w:pPr>
      <w:r>
        <w:rPr>
          <w:rFonts w:ascii="Times New Roman" w:hAnsi="Times New Roman" w:cs="Times New Roman"/>
          <w:sz w:val="24"/>
          <w:lang w:eastAsia="fr-FR"/>
        </w:rPr>
        <w:t>Report d’alarme sur les téléphones mobiles désignés et à l’accueil du bâtiment principal</w:t>
      </w:r>
      <w:r w:rsidR="009546FD">
        <w:rPr>
          <w:rFonts w:ascii="Times New Roman" w:hAnsi="Times New Roman" w:cs="Times New Roman"/>
          <w:sz w:val="24"/>
          <w:lang w:eastAsia="fr-FR"/>
        </w:rPr>
        <w:t xml:space="preserve"> (Option n°5.5)</w:t>
      </w:r>
      <w:r>
        <w:rPr>
          <w:rFonts w:ascii="Times New Roman" w:hAnsi="Times New Roman" w:cs="Times New Roman"/>
          <w:sz w:val="24"/>
          <w:lang w:eastAsia="fr-FR"/>
        </w:rPr>
        <w:t>,</w:t>
      </w:r>
    </w:p>
    <w:p w:rsidR="0053088E" w:rsidRDefault="0053088E" w:rsidP="00412B82">
      <w:pPr>
        <w:pStyle w:val="Paragraphedeliste"/>
        <w:numPr>
          <w:ilvl w:val="0"/>
          <w:numId w:val="37"/>
        </w:numPr>
        <w:spacing w:after="0"/>
        <w:ind w:left="1560" w:hanging="426"/>
        <w:jc w:val="both"/>
        <w:rPr>
          <w:rFonts w:ascii="Times New Roman" w:hAnsi="Times New Roman" w:cs="Times New Roman"/>
          <w:sz w:val="24"/>
          <w:lang w:eastAsia="fr-FR"/>
        </w:rPr>
      </w:pPr>
      <w:r>
        <w:rPr>
          <w:rFonts w:ascii="Times New Roman" w:hAnsi="Times New Roman" w:cs="Times New Roman"/>
          <w:sz w:val="24"/>
          <w:lang w:eastAsia="fr-FR"/>
        </w:rPr>
        <w:t xml:space="preserve">Activation des verrines « accès interdit » </w:t>
      </w:r>
      <w:proofErr w:type="gramStart"/>
      <w:r>
        <w:rPr>
          <w:rFonts w:ascii="Times New Roman" w:hAnsi="Times New Roman" w:cs="Times New Roman"/>
          <w:sz w:val="24"/>
          <w:lang w:eastAsia="fr-FR"/>
        </w:rPr>
        <w:t>aux niveau</w:t>
      </w:r>
      <w:proofErr w:type="gramEnd"/>
      <w:r>
        <w:rPr>
          <w:rFonts w:ascii="Times New Roman" w:hAnsi="Times New Roman" w:cs="Times New Roman"/>
          <w:sz w:val="24"/>
          <w:lang w:eastAsia="fr-FR"/>
        </w:rPr>
        <w:t xml:space="preserve"> des entrées principales.</w:t>
      </w:r>
    </w:p>
    <w:p w:rsidR="003219FB" w:rsidRDefault="003219FB" w:rsidP="00412B82">
      <w:pPr>
        <w:pStyle w:val="Paragraphedeliste"/>
        <w:spacing w:after="0"/>
        <w:ind w:left="1560"/>
        <w:jc w:val="both"/>
        <w:rPr>
          <w:rFonts w:ascii="Times New Roman" w:hAnsi="Times New Roman" w:cs="Times New Roman"/>
          <w:sz w:val="24"/>
          <w:lang w:eastAsia="fr-FR"/>
        </w:rPr>
      </w:pPr>
    </w:p>
    <w:p w:rsidR="0053088E" w:rsidRDefault="0053088E" w:rsidP="00412B82">
      <w:pPr>
        <w:spacing w:after="0"/>
        <w:jc w:val="both"/>
        <w:rPr>
          <w:rFonts w:ascii="Times New Roman" w:hAnsi="Times New Roman" w:cs="Times New Roman"/>
          <w:sz w:val="24"/>
          <w:lang w:eastAsia="fr-FR"/>
        </w:rPr>
      </w:pPr>
      <w:r>
        <w:rPr>
          <w:rFonts w:ascii="Times New Roman" w:hAnsi="Times New Roman" w:cs="Times New Roman"/>
          <w:sz w:val="24"/>
          <w:lang w:eastAsia="fr-FR"/>
        </w:rPr>
        <w:t>Remarque : e</w:t>
      </w:r>
      <w:r w:rsidRPr="0053088E">
        <w:rPr>
          <w:rFonts w:ascii="Times New Roman" w:hAnsi="Times New Roman" w:cs="Times New Roman"/>
          <w:sz w:val="24"/>
          <w:lang w:eastAsia="fr-FR"/>
        </w:rPr>
        <w:t>n cas de coupure électrique, les électrovannes sur les bouteilles devront être placées en position « fermée ».</w:t>
      </w:r>
    </w:p>
    <w:p w:rsidR="008D3B9A" w:rsidRPr="00F07E03" w:rsidRDefault="008D3B9A" w:rsidP="00412B82">
      <w:pPr>
        <w:spacing w:after="0"/>
        <w:rPr>
          <w:rFonts w:ascii="Times New Roman" w:hAnsi="Times New Roman" w:cs="Times New Roman"/>
          <w:sz w:val="24"/>
          <w:szCs w:val="28"/>
          <w:highlight w:val="yellow"/>
          <w:lang w:eastAsia="fr-FR"/>
        </w:rPr>
      </w:pPr>
    </w:p>
    <w:p w:rsidR="008D3B9A" w:rsidRPr="00391D2F" w:rsidRDefault="008D3B9A" w:rsidP="008D3B9A">
      <w:pPr>
        <w:pStyle w:val="Paragraphedeliste"/>
        <w:numPr>
          <w:ilvl w:val="0"/>
          <w:numId w:val="15"/>
        </w:numPr>
        <w:spacing w:after="0"/>
        <w:rPr>
          <w:rFonts w:ascii="Times New Roman" w:hAnsi="Times New Roman" w:cs="Times New Roman"/>
          <w:sz w:val="32"/>
          <w:szCs w:val="32"/>
          <w:lang w:eastAsia="fr-FR"/>
        </w:rPr>
      </w:pPr>
      <w:r w:rsidRPr="00391D2F">
        <w:rPr>
          <w:rFonts w:ascii="Times New Roman" w:hAnsi="Times New Roman" w:cs="Times New Roman"/>
          <w:sz w:val="32"/>
          <w:szCs w:val="32"/>
          <w:lang w:eastAsia="fr-FR"/>
        </w:rPr>
        <w:t>Dépose</w:t>
      </w:r>
    </w:p>
    <w:p w:rsidR="008D3B9A" w:rsidRPr="00391D2F" w:rsidRDefault="008D3B9A" w:rsidP="008D3B9A">
      <w:pPr>
        <w:spacing w:after="0"/>
        <w:rPr>
          <w:rFonts w:ascii="Times New Roman" w:hAnsi="Times New Roman" w:cs="Times New Roman"/>
          <w:sz w:val="24"/>
          <w:szCs w:val="28"/>
          <w:lang w:eastAsia="fr-FR"/>
        </w:rPr>
      </w:pPr>
    </w:p>
    <w:p w:rsidR="008D3B9A" w:rsidRPr="008D3B9A" w:rsidRDefault="00391D2F" w:rsidP="008D3B9A">
      <w:pPr>
        <w:spacing w:after="0"/>
        <w:rPr>
          <w:rFonts w:ascii="Times New Roman" w:hAnsi="Times New Roman" w:cs="Times New Roman"/>
          <w:sz w:val="24"/>
          <w:szCs w:val="28"/>
          <w:lang w:eastAsia="fr-FR"/>
        </w:rPr>
      </w:pPr>
      <w:r>
        <w:rPr>
          <w:rFonts w:ascii="Times New Roman" w:hAnsi="Times New Roman" w:cs="Times New Roman"/>
          <w:sz w:val="24"/>
          <w:szCs w:val="28"/>
          <w:lang w:eastAsia="fr-FR"/>
        </w:rPr>
        <w:t xml:space="preserve">Lorsque la nouvelle installation aura été testée et validée, l’entreprise </w:t>
      </w:r>
      <w:r w:rsidR="003E3DE2">
        <w:rPr>
          <w:rFonts w:ascii="Times New Roman" w:hAnsi="Times New Roman" w:cs="Times New Roman"/>
          <w:sz w:val="24"/>
          <w:szCs w:val="28"/>
          <w:lang w:eastAsia="fr-FR"/>
        </w:rPr>
        <w:t>soumissionnaire</w:t>
      </w:r>
      <w:r>
        <w:rPr>
          <w:rFonts w:ascii="Times New Roman" w:hAnsi="Times New Roman" w:cs="Times New Roman"/>
          <w:sz w:val="24"/>
          <w:szCs w:val="28"/>
          <w:lang w:eastAsia="fr-FR"/>
        </w:rPr>
        <w:t xml:space="preserve"> aura à sa charge la dépos</w:t>
      </w:r>
      <w:r w:rsidR="008D3B9A" w:rsidRPr="00391D2F">
        <w:rPr>
          <w:rFonts w:ascii="Times New Roman" w:hAnsi="Times New Roman" w:cs="Times New Roman"/>
          <w:sz w:val="24"/>
          <w:szCs w:val="28"/>
          <w:lang w:eastAsia="fr-FR"/>
        </w:rPr>
        <w:t>e complète de l’existant (câbles et équipements</w:t>
      </w:r>
      <w:r>
        <w:rPr>
          <w:rFonts w:ascii="Times New Roman" w:hAnsi="Times New Roman" w:cs="Times New Roman"/>
          <w:sz w:val="24"/>
          <w:szCs w:val="28"/>
          <w:lang w:eastAsia="fr-FR"/>
        </w:rPr>
        <w:t>, voir chapitre précédent</w:t>
      </w:r>
      <w:r w:rsidR="008D3B9A" w:rsidRPr="00391D2F">
        <w:rPr>
          <w:rFonts w:ascii="Times New Roman" w:hAnsi="Times New Roman" w:cs="Times New Roman"/>
          <w:sz w:val="24"/>
          <w:szCs w:val="28"/>
          <w:lang w:eastAsia="fr-FR"/>
        </w:rPr>
        <w:t>)</w:t>
      </w:r>
      <w:r>
        <w:rPr>
          <w:rFonts w:ascii="Times New Roman" w:hAnsi="Times New Roman" w:cs="Times New Roman"/>
          <w:sz w:val="24"/>
          <w:szCs w:val="28"/>
          <w:lang w:eastAsia="fr-FR"/>
        </w:rPr>
        <w:t>.</w:t>
      </w:r>
    </w:p>
    <w:p w:rsidR="003219FB" w:rsidRDefault="003219FB" w:rsidP="00412B82">
      <w:pPr>
        <w:spacing w:after="0"/>
        <w:rPr>
          <w:rFonts w:ascii="Times New Roman" w:hAnsi="Times New Roman" w:cs="Times New Roman"/>
          <w:sz w:val="24"/>
          <w:szCs w:val="28"/>
          <w:lang w:eastAsia="fr-FR"/>
        </w:rPr>
      </w:pPr>
    </w:p>
    <w:p w:rsidR="001060F8" w:rsidRDefault="001060F8" w:rsidP="00412B82">
      <w:pPr>
        <w:pStyle w:val="Paragraphedeliste"/>
        <w:numPr>
          <w:ilvl w:val="0"/>
          <w:numId w:val="15"/>
        </w:numPr>
        <w:spacing w:after="0"/>
        <w:rPr>
          <w:rFonts w:ascii="Times New Roman" w:hAnsi="Times New Roman" w:cs="Times New Roman"/>
          <w:sz w:val="32"/>
          <w:szCs w:val="32"/>
          <w:lang w:eastAsia="fr-FR"/>
        </w:rPr>
      </w:pPr>
      <w:r>
        <w:rPr>
          <w:rFonts w:ascii="Times New Roman" w:hAnsi="Times New Roman" w:cs="Times New Roman"/>
          <w:sz w:val="32"/>
          <w:szCs w:val="32"/>
          <w:lang w:eastAsia="fr-FR"/>
        </w:rPr>
        <w:t>Options</w:t>
      </w:r>
      <w:r w:rsidR="00DF04DE">
        <w:rPr>
          <w:rFonts w:ascii="Times New Roman" w:hAnsi="Times New Roman" w:cs="Times New Roman"/>
          <w:sz w:val="32"/>
          <w:szCs w:val="32"/>
          <w:lang w:eastAsia="fr-FR"/>
        </w:rPr>
        <w:t xml:space="preserve"> obligatoires</w:t>
      </w:r>
    </w:p>
    <w:p w:rsidR="003219FB" w:rsidRPr="001060F8" w:rsidRDefault="003219FB" w:rsidP="00412B82">
      <w:pPr>
        <w:pStyle w:val="Paragraphedeliste"/>
        <w:spacing w:after="0"/>
        <w:ind w:left="1068"/>
        <w:rPr>
          <w:rFonts w:ascii="Times New Roman" w:hAnsi="Times New Roman" w:cs="Times New Roman"/>
          <w:sz w:val="32"/>
          <w:szCs w:val="32"/>
          <w:lang w:eastAsia="fr-FR"/>
        </w:rPr>
      </w:pPr>
    </w:p>
    <w:p w:rsidR="00560040" w:rsidRDefault="001060F8" w:rsidP="0015792D">
      <w:pPr>
        <w:spacing w:after="0"/>
        <w:jc w:val="both"/>
        <w:rPr>
          <w:rFonts w:ascii="Times New Roman" w:hAnsi="Times New Roman" w:cs="Times New Roman"/>
          <w:sz w:val="24"/>
          <w:szCs w:val="24"/>
          <w:lang w:eastAsia="fr-FR"/>
        </w:rPr>
      </w:pPr>
      <w:r w:rsidRPr="006A6FC9">
        <w:rPr>
          <w:rFonts w:ascii="Times New Roman" w:hAnsi="Times New Roman" w:cs="Times New Roman"/>
          <w:sz w:val="24"/>
          <w:szCs w:val="24"/>
          <w:u w:val="single"/>
          <w:lang w:eastAsia="fr-FR"/>
        </w:rPr>
        <w:t xml:space="preserve">Option </w:t>
      </w:r>
      <w:r w:rsidR="007D4E59" w:rsidRPr="006A6FC9">
        <w:rPr>
          <w:rFonts w:ascii="Times New Roman" w:hAnsi="Times New Roman" w:cs="Times New Roman"/>
          <w:sz w:val="24"/>
          <w:szCs w:val="24"/>
          <w:u w:val="single"/>
          <w:lang w:eastAsia="fr-FR"/>
        </w:rPr>
        <w:t>5</w:t>
      </w:r>
      <w:r w:rsidRPr="006A6FC9">
        <w:rPr>
          <w:rFonts w:ascii="Times New Roman" w:hAnsi="Times New Roman" w:cs="Times New Roman"/>
          <w:sz w:val="24"/>
          <w:szCs w:val="24"/>
          <w:u w:val="single"/>
          <w:lang w:eastAsia="fr-FR"/>
        </w:rPr>
        <w:t>.1</w:t>
      </w:r>
      <w:r w:rsidRPr="006A6FC9">
        <w:rPr>
          <w:rFonts w:ascii="Times New Roman" w:hAnsi="Times New Roman" w:cs="Times New Roman"/>
          <w:sz w:val="24"/>
          <w:szCs w:val="24"/>
          <w:lang w:eastAsia="fr-FR"/>
        </w:rPr>
        <w:t> :</w:t>
      </w:r>
      <w:r w:rsidR="00A665DC" w:rsidRPr="006A6FC9">
        <w:rPr>
          <w:rFonts w:ascii="Times New Roman" w:hAnsi="Times New Roman" w:cs="Times New Roman"/>
          <w:sz w:val="24"/>
          <w:szCs w:val="24"/>
          <w:lang w:eastAsia="fr-FR"/>
        </w:rPr>
        <w:t xml:space="preserve"> C</w:t>
      </w:r>
      <w:r w:rsidRPr="006A6FC9">
        <w:rPr>
          <w:rFonts w:ascii="Times New Roman" w:hAnsi="Times New Roman" w:cs="Times New Roman"/>
          <w:sz w:val="24"/>
          <w:szCs w:val="24"/>
          <w:lang w:eastAsia="fr-FR"/>
        </w:rPr>
        <w:t>ontrat de maintenance annuel de la centrale de détection de gaz.</w:t>
      </w:r>
    </w:p>
    <w:p w:rsidR="00DC74A9" w:rsidRPr="00A665DC" w:rsidRDefault="00DC74A9" w:rsidP="0015792D">
      <w:pPr>
        <w:spacing w:after="0"/>
        <w:jc w:val="both"/>
        <w:rPr>
          <w:rFonts w:ascii="Times New Roman" w:hAnsi="Times New Roman" w:cs="Times New Roman"/>
          <w:sz w:val="24"/>
          <w:szCs w:val="24"/>
          <w:lang w:eastAsia="fr-FR"/>
        </w:rPr>
      </w:pPr>
    </w:p>
    <w:p w:rsidR="001060F8" w:rsidRDefault="00A665DC" w:rsidP="0015792D">
      <w:pPr>
        <w:spacing w:after="0"/>
        <w:jc w:val="both"/>
        <w:rPr>
          <w:rFonts w:ascii="Times New Roman" w:hAnsi="Times New Roman" w:cs="Times New Roman"/>
          <w:sz w:val="24"/>
          <w:szCs w:val="24"/>
        </w:rPr>
      </w:pPr>
      <w:r w:rsidRPr="00A665DC">
        <w:rPr>
          <w:rFonts w:ascii="Times New Roman" w:hAnsi="Times New Roman" w:cs="Times New Roman"/>
          <w:sz w:val="24"/>
          <w:szCs w:val="24"/>
        </w:rPr>
        <w:t>L’offre devra détailler</w:t>
      </w:r>
      <w:r>
        <w:rPr>
          <w:rFonts w:ascii="Times New Roman" w:hAnsi="Times New Roman" w:cs="Times New Roman"/>
          <w:sz w:val="24"/>
          <w:szCs w:val="24"/>
        </w:rPr>
        <w:t xml:space="preserve"> le cout du contrat</w:t>
      </w:r>
      <w:r w:rsidR="00DC74A9">
        <w:rPr>
          <w:rFonts w:ascii="Times New Roman" w:hAnsi="Times New Roman" w:cs="Times New Roman"/>
          <w:sz w:val="24"/>
          <w:szCs w:val="24"/>
        </w:rPr>
        <w:t xml:space="preserve"> annuel de maintenance : remplacement des cellules, étalonnage, tests.</w:t>
      </w:r>
    </w:p>
    <w:p w:rsidR="00DC74A9" w:rsidRDefault="00DC74A9" w:rsidP="0015792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L’offre devra proposer deux solutions :</w:t>
      </w:r>
    </w:p>
    <w:p w:rsidR="00DC74A9" w:rsidRDefault="00DC74A9" w:rsidP="0015792D">
      <w:pPr>
        <w:spacing w:after="0"/>
        <w:jc w:val="both"/>
        <w:rPr>
          <w:rFonts w:ascii="Times New Roman" w:hAnsi="Times New Roman" w:cs="Times New Roman"/>
          <w:sz w:val="24"/>
          <w:szCs w:val="24"/>
        </w:rPr>
      </w:pPr>
      <w:r>
        <w:rPr>
          <w:rFonts w:ascii="Times New Roman" w:hAnsi="Times New Roman" w:cs="Times New Roman"/>
          <w:sz w:val="24"/>
          <w:szCs w:val="24"/>
        </w:rPr>
        <w:t>4.1.1 : contrat d’un an suivant l’année de garantie.</w:t>
      </w:r>
    </w:p>
    <w:p w:rsidR="00DC74A9" w:rsidRDefault="00DC74A9" w:rsidP="0015792D">
      <w:pPr>
        <w:spacing w:after="0"/>
        <w:jc w:val="both"/>
        <w:rPr>
          <w:rFonts w:ascii="Times New Roman" w:hAnsi="Times New Roman" w:cs="Times New Roman"/>
          <w:sz w:val="24"/>
          <w:szCs w:val="24"/>
        </w:rPr>
      </w:pPr>
      <w:r>
        <w:rPr>
          <w:rFonts w:ascii="Times New Roman" w:hAnsi="Times New Roman" w:cs="Times New Roman"/>
          <w:sz w:val="24"/>
          <w:szCs w:val="24"/>
        </w:rPr>
        <w:t>4.1.2 : contrat de deux ans suivant l’année de garantie.</w:t>
      </w:r>
    </w:p>
    <w:p w:rsidR="003219FB" w:rsidRDefault="003219FB" w:rsidP="0015792D">
      <w:pPr>
        <w:spacing w:after="0"/>
        <w:jc w:val="both"/>
        <w:rPr>
          <w:rFonts w:ascii="Times New Roman" w:hAnsi="Times New Roman" w:cs="Times New Roman"/>
          <w:sz w:val="24"/>
          <w:szCs w:val="24"/>
        </w:rPr>
      </w:pPr>
    </w:p>
    <w:p w:rsidR="00A30E2B" w:rsidRDefault="00A30E2B" w:rsidP="0015792D">
      <w:pPr>
        <w:spacing w:after="0"/>
        <w:jc w:val="both"/>
        <w:rPr>
          <w:rFonts w:ascii="Times New Roman" w:hAnsi="Times New Roman" w:cs="Times New Roman"/>
          <w:sz w:val="24"/>
          <w:szCs w:val="24"/>
        </w:rPr>
      </w:pPr>
      <w:r w:rsidRPr="006A6FC9">
        <w:rPr>
          <w:rFonts w:ascii="Times New Roman" w:hAnsi="Times New Roman" w:cs="Times New Roman"/>
          <w:sz w:val="24"/>
          <w:szCs w:val="24"/>
          <w:u w:val="single"/>
        </w:rPr>
        <w:t xml:space="preserve">Option </w:t>
      </w:r>
      <w:r w:rsidR="006A6FC9" w:rsidRPr="006A6FC9">
        <w:rPr>
          <w:rFonts w:ascii="Times New Roman" w:hAnsi="Times New Roman" w:cs="Times New Roman"/>
          <w:sz w:val="24"/>
          <w:szCs w:val="24"/>
          <w:u w:val="single"/>
        </w:rPr>
        <w:t>5</w:t>
      </w:r>
      <w:r w:rsidRPr="006A6FC9">
        <w:rPr>
          <w:rFonts w:ascii="Times New Roman" w:hAnsi="Times New Roman" w:cs="Times New Roman"/>
          <w:sz w:val="24"/>
          <w:szCs w:val="24"/>
          <w:u w:val="single"/>
        </w:rPr>
        <w:t>.2</w:t>
      </w:r>
      <w:r>
        <w:rPr>
          <w:rFonts w:ascii="Times New Roman" w:hAnsi="Times New Roman" w:cs="Times New Roman"/>
          <w:sz w:val="24"/>
          <w:szCs w:val="24"/>
        </w:rPr>
        <w:t> : Détection des gaz fluorés</w:t>
      </w:r>
      <w:r w:rsidR="00DC74A9">
        <w:rPr>
          <w:rFonts w:ascii="Times New Roman" w:hAnsi="Times New Roman" w:cs="Times New Roman"/>
          <w:sz w:val="24"/>
          <w:szCs w:val="24"/>
        </w:rPr>
        <w:t>.</w:t>
      </w:r>
    </w:p>
    <w:p w:rsidR="00DC74A9" w:rsidRDefault="00DC74A9" w:rsidP="0015792D">
      <w:pPr>
        <w:spacing w:after="0"/>
        <w:jc w:val="both"/>
        <w:rPr>
          <w:rFonts w:ascii="Times New Roman" w:hAnsi="Times New Roman" w:cs="Times New Roman"/>
          <w:sz w:val="24"/>
          <w:szCs w:val="24"/>
        </w:rPr>
      </w:pPr>
    </w:p>
    <w:p w:rsidR="00DC74A9" w:rsidRDefault="00835ED0" w:rsidP="0015792D">
      <w:pPr>
        <w:spacing w:after="0"/>
        <w:jc w:val="both"/>
        <w:rPr>
          <w:rFonts w:ascii="Times New Roman" w:hAnsi="Times New Roman" w:cs="Times New Roman"/>
          <w:sz w:val="24"/>
          <w:szCs w:val="24"/>
        </w:rPr>
      </w:pPr>
      <w:r>
        <w:rPr>
          <w:rFonts w:ascii="Times New Roman" w:hAnsi="Times New Roman" w:cs="Times New Roman"/>
          <w:sz w:val="24"/>
          <w:szCs w:val="24"/>
        </w:rPr>
        <w:t xml:space="preserve">Le fournisseur devra proposer en option une solution de détection des gaz fluorés dans la zone gravure. Cette option comprendra l’installation et le raccordement de 4 détecteurs (dans les </w:t>
      </w:r>
      <w:r w:rsidRPr="005106CD">
        <w:rPr>
          <w:rFonts w:ascii="Times New Roman" w:hAnsi="Times New Roman" w:cs="Times New Roman"/>
          <w:sz w:val="24"/>
          <w:szCs w:val="24"/>
        </w:rPr>
        <w:t>zones DG</w:t>
      </w:r>
      <w:r w:rsidR="005106CD" w:rsidRPr="005106CD">
        <w:rPr>
          <w:rFonts w:ascii="Times New Roman" w:hAnsi="Times New Roman" w:cs="Times New Roman"/>
          <w:sz w:val="24"/>
          <w:szCs w:val="24"/>
        </w:rPr>
        <w:t>07</w:t>
      </w:r>
      <w:r w:rsidRPr="005106CD">
        <w:rPr>
          <w:rFonts w:ascii="Times New Roman" w:hAnsi="Times New Roman" w:cs="Times New Roman"/>
          <w:sz w:val="24"/>
          <w:szCs w:val="24"/>
        </w:rPr>
        <w:t>, DG</w:t>
      </w:r>
      <w:r w:rsidR="005106CD" w:rsidRPr="005106CD">
        <w:rPr>
          <w:rFonts w:ascii="Times New Roman" w:hAnsi="Times New Roman" w:cs="Times New Roman"/>
          <w:sz w:val="24"/>
          <w:szCs w:val="24"/>
        </w:rPr>
        <w:t>08</w:t>
      </w:r>
      <w:r w:rsidRPr="005106CD">
        <w:rPr>
          <w:rFonts w:ascii="Times New Roman" w:hAnsi="Times New Roman" w:cs="Times New Roman"/>
          <w:sz w:val="24"/>
          <w:szCs w:val="24"/>
        </w:rPr>
        <w:t>, SB</w:t>
      </w:r>
      <w:r w:rsidR="005106CD" w:rsidRPr="005106CD">
        <w:rPr>
          <w:rFonts w:ascii="Times New Roman" w:hAnsi="Times New Roman" w:cs="Times New Roman"/>
          <w:sz w:val="24"/>
          <w:szCs w:val="24"/>
        </w:rPr>
        <w:t>05</w:t>
      </w:r>
      <w:r w:rsidRPr="005106CD">
        <w:rPr>
          <w:rFonts w:ascii="Times New Roman" w:hAnsi="Times New Roman" w:cs="Times New Roman"/>
          <w:sz w:val="24"/>
          <w:szCs w:val="24"/>
        </w:rPr>
        <w:t xml:space="preserve"> et SB</w:t>
      </w:r>
      <w:r w:rsidR="005106CD" w:rsidRPr="005106CD">
        <w:rPr>
          <w:rFonts w:ascii="Times New Roman" w:hAnsi="Times New Roman" w:cs="Times New Roman"/>
          <w:sz w:val="24"/>
          <w:szCs w:val="24"/>
        </w:rPr>
        <w:t>06</w:t>
      </w:r>
      <w:r w:rsidRPr="005106CD">
        <w:rPr>
          <w:rFonts w:ascii="Times New Roman" w:hAnsi="Times New Roman" w:cs="Times New Roman"/>
          <w:sz w:val="24"/>
          <w:szCs w:val="24"/>
        </w:rPr>
        <w:t>)</w:t>
      </w:r>
    </w:p>
    <w:p w:rsidR="00513D62" w:rsidRDefault="00513D62" w:rsidP="0015792D">
      <w:pPr>
        <w:spacing w:after="0"/>
        <w:jc w:val="both"/>
        <w:rPr>
          <w:rFonts w:ascii="Times New Roman" w:hAnsi="Times New Roman" w:cs="Times New Roman"/>
          <w:sz w:val="24"/>
          <w:szCs w:val="24"/>
        </w:rPr>
      </w:pPr>
    </w:p>
    <w:p w:rsidR="00513D62" w:rsidRDefault="006A6FC9" w:rsidP="0015792D">
      <w:pPr>
        <w:spacing w:after="0"/>
        <w:jc w:val="both"/>
        <w:rPr>
          <w:rFonts w:ascii="Times New Roman" w:hAnsi="Times New Roman" w:cs="Times New Roman"/>
          <w:sz w:val="24"/>
          <w:szCs w:val="24"/>
        </w:rPr>
      </w:pPr>
      <w:r>
        <w:rPr>
          <w:rFonts w:ascii="Times New Roman" w:hAnsi="Times New Roman" w:cs="Times New Roman"/>
          <w:sz w:val="24"/>
          <w:szCs w:val="24"/>
          <w:u w:val="single"/>
        </w:rPr>
        <w:t>Option 5</w:t>
      </w:r>
      <w:r w:rsidR="00513D62" w:rsidRPr="00513D62">
        <w:rPr>
          <w:rFonts w:ascii="Times New Roman" w:hAnsi="Times New Roman" w:cs="Times New Roman"/>
          <w:sz w:val="24"/>
          <w:szCs w:val="24"/>
          <w:u w:val="single"/>
        </w:rPr>
        <w:t>.3</w:t>
      </w:r>
      <w:r w:rsidR="00513D62">
        <w:rPr>
          <w:rFonts w:ascii="Times New Roman" w:hAnsi="Times New Roman" w:cs="Times New Roman"/>
          <w:sz w:val="24"/>
          <w:szCs w:val="24"/>
        </w:rPr>
        <w:t> : Détecteurs portables</w:t>
      </w:r>
      <w:r w:rsidR="00DC74A9">
        <w:rPr>
          <w:rFonts w:ascii="Times New Roman" w:hAnsi="Times New Roman" w:cs="Times New Roman"/>
          <w:sz w:val="24"/>
          <w:szCs w:val="24"/>
        </w:rPr>
        <w:t>.</w:t>
      </w:r>
    </w:p>
    <w:p w:rsidR="00513D62" w:rsidRDefault="00513D62" w:rsidP="0015792D">
      <w:pPr>
        <w:spacing w:after="0"/>
        <w:jc w:val="both"/>
        <w:rPr>
          <w:rFonts w:ascii="Times New Roman" w:hAnsi="Times New Roman" w:cs="Times New Roman"/>
          <w:sz w:val="24"/>
          <w:szCs w:val="24"/>
        </w:rPr>
      </w:pPr>
    </w:p>
    <w:p w:rsidR="00DC74A9" w:rsidRDefault="00835ED0" w:rsidP="0015792D">
      <w:pPr>
        <w:spacing w:after="0"/>
        <w:jc w:val="both"/>
        <w:rPr>
          <w:rFonts w:ascii="Times New Roman" w:hAnsi="Times New Roman" w:cs="Times New Roman"/>
          <w:sz w:val="24"/>
          <w:szCs w:val="24"/>
        </w:rPr>
      </w:pPr>
      <w:r>
        <w:rPr>
          <w:rFonts w:ascii="Times New Roman" w:hAnsi="Times New Roman" w:cs="Times New Roman"/>
          <w:sz w:val="24"/>
          <w:szCs w:val="24"/>
        </w:rPr>
        <w:t xml:space="preserve">L’offre comprendra, en option, la fourniture de détecteurs de gaz portables pour les gaz suivants : NH3, </w:t>
      </w:r>
      <w:proofErr w:type="spellStart"/>
      <w:r>
        <w:rPr>
          <w:rFonts w:ascii="Times New Roman" w:hAnsi="Times New Roman" w:cs="Times New Roman"/>
          <w:sz w:val="24"/>
          <w:szCs w:val="24"/>
        </w:rPr>
        <w:t>HBr</w:t>
      </w:r>
      <w:proofErr w:type="spellEnd"/>
      <w:r>
        <w:rPr>
          <w:rFonts w:ascii="Times New Roman" w:hAnsi="Times New Roman" w:cs="Times New Roman"/>
          <w:sz w:val="24"/>
          <w:szCs w:val="24"/>
        </w:rPr>
        <w:t>, Cl2, O2. Ils seront autonomes et intégrerons une alarme visuelle et sonore en cas de présence de gaz.</w:t>
      </w:r>
    </w:p>
    <w:p w:rsidR="00DC74A9" w:rsidRDefault="00DC74A9" w:rsidP="0015792D">
      <w:pPr>
        <w:spacing w:after="0"/>
        <w:jc w:val="both"/>
        <w:rPr>
          <w:rFonts w:ascii="Times New Roman" w:hAnsi="Times New Roman" w:cs="Times New Roman"/>
          <w:sz w:val="24"/>
          <w:szCs w:val="24"/>
        </w:rPr>
      </w:pPr>
    </w:p>
    <w:p w:rsidR="00DC74A9" w:rsidRDefault="006A6FC9" w:rsidP="0015792D">
      <w:pPr>
        <w:spacing w:after="0"/>
        <w:jc w:val="both"/>
        <w:rPr>
          <w:rFonts w:ascii="Times New Roman" w:hAnsi="Times New Roman" w:cs="Times New Roman"/>
          <w:sz w:val="24"/>
          <w:szCs w:val="24"/>
        </w:rPr>
      </w:pPr>
      <w:r>
        <w:rPr>
          <w:rFonts w:ascii="Times New Roman" w:hAnsi="Times New Roman" w:cs="Times New Roman"/>
          <w:sz w:val="24"/>
          <w:szCs w:val="24"/>
          <w:u w:val="single"/>
        </w:rPr>
        <w:t>Option 5</w:t>
      </w:r>
      <w:r w:rsidR="00513D62" w:rsidRPr="00513D62">
        <w:rPr>
          <w:rFonts w:ascii="Times New Roman" w:hAnsi="Times New Roman" w:cs="Times New Roman"/>
          <w:sz w:val="24"/>
          <w:szCs w:val="24"/>
          <w:u w:val="single"/>
        </w:rPr>
        <w:t>.4</w:t>
      </w:r>
      <w:r w:rsidR="00513D62">
        <w:rPr>
          <w:rFonts w:ascii="Times New Roman" w:hAnsi="Times New Roman" w:cs="Times New Roman"/>
          <w:sz w:val="24"/>
          <w:szCs w:val="24"/>
        </w:rPr>
        <w:t xml:space="preserve"> : </w:t>
      </w:r>
      <w:r w:rsidR="00835ED0">
        <w:rPr>
          <w:rFonts w:ascii="Times New Roman" w:hAnsi="Times New Roman" w:cs="Times New Roman"/>
          <w:sz w:val="24"/>
          <w:szCs w:val="24"/>
        </w:rPr>
        <w:t>Mise en réseau.</w:t>
      </w:r>
    </w:p>
    <w:p w:rsidR="00835ED0" w:rsidRDefault="00835ED0" w:rsidP="0015792D">
      <w:pPr>
        <w:spacing w:after="0"/>
        <w:jc w:val="both"/>
        <w:rPr>
          <w:rFonts w:ascii="Times New Roman" w:hAnsi="Times New Roman" w:cs="Times New Roman"/>
          <w:sz w:val="24"/>
          <w:szCs w:val="24"/>
        </w:rPr>
      </w:pPr>
    </w:p>
    <w:p w:rsidR="00513D62" w:rsidRDefault="00835ED0" w:rsidP="0015792D">
      <w:pPr>
        <w:spacing w:after="0"/>
        <w:jc w:val="both"/>
        <w:rPr>
          <w:rFonts w:ascii="Times New Roman" w:hAnsi="Times New Roman" w:cs="Times New Roman"/>
          <w:sz w:val="24"/>
          <w:szCs w:val="24"/>
        </w:rPr>
      </w:pPr>
      <w:r>
        <w:rPr>
          <w:rFonts w:ascii="Times New Roman" w:hAnsi="Times New Roman" w:cs="Times New Roman"/>
          <w:sz w:val="24"/>
          <w:szCs w:val="24"/>
        </w:rPr>
        <w:t>Cette option devra permettre de c</w:t>
      </w:r>
      <w:r w:rsidR="00513D62">
        <w:rPr>
          <w:rFonts w:ascii="Times New Roman" w:hAnsi="Times New Roman" w:cs="Times New Roman"/>
          <w:sz w:val="24"/>
          <w:szCs w:val="24"/>
        </w:rPr>
        <w:t>onsulter l’état de la centrale</w:t>
      </w:r>
      <w:r>
        <w:rPr>
          <w:rFonts w:ascii="Times New Roman" w:hAnsi="Times New Roman" w:cs="Times New Roman"/>
          <w:sz w:val="24"/>
          <w:szCs w:val="24"/>
        </w:rPr>
        <w:t xml:space="preserve"> (défauts, alarmes…) depuis </w:t>
      </w:r>
      <w:r w:rsidR="006220CF">
        <w:rPr>
          <w:rFonts w:ascii="Times New Roman" w:hAnsi="Times New Roman" w:cs="Times New Roman"/>
          <w:sz w:val="24"/>
          <w:szCs w:val="24"/>
        </w:rPr>
        <w:t>une connexion</w:t>
      </w:r>
      <w:r w:rsidR="00F07E03">
        <w:rPr>
          <w:rFonts w:ascii="Times New Roman" w:hAnsi="Times New Roman" w:cs="Times New Roman"/>
          <w:sz w:val="24"/>
          <w:szCs w:val="24"/>
        </w:rPr>
        <w:t xml:space="preserve"> à distance.</w:t>
      </w:r>
    </w:p>
    <w:p w:rsidR="00391D2F" w:rsidRDefault="00391D2F" w:rsidP="0015792D">
      <w:pPr>
        <w:spacing w:after="0"/>
        <w:jc w:val="both"/>
        <w:rPr>
          <w:rFonts w:ascii="Times New Roman" w:hAnsi="Times New Roman" w:cs="Times New Roman"/>
          <w:sz w:val="24"/>
          <w:szCs w:val="24"/>
        </w:rPr>
      </w:pPr>
    </w:p>
    <w:p w:rsidR="00391D2F" w:rsidRDefault="006A6FC9" w:rsidP="0015792D">
      <w:pPr>
        <w:spacing w:after="0"/>
        <w:jc w:val="both"/>
        <w:rPr>
          <w:rFonts w:ascii="Times New Roman" w:hAnsi="Times New Roman" w:cs="Times New Roman"/>
          <w:sz w:val="24"/>
          <w:szCs w:val="24"/>
        </w:rPr>
      </w:pPr>
      <w:r>
        <w:rPr>
          <w:rFonts w:ascii="Times New Roman" w:hAnsi="Times New Roman" w:cs="Times New Roman"/>
          <w:sz w:val="24"/>
          <w:szCs w:val="24"/>
          <w:u w:val="single"/>
        </w:rPr>
        <w:t>Option 5</w:t>
      </w:r>
      <w:r w:rsidR="00391D2F" w:rsidRPr="003E3DE2">
        <w:rPr>
          <w:rFonts w:ascii="Times New Roman" w:hAnsi="Times New Roman" w:cs="Times New Roman"/>
          <w:sz w:val="24"/>
          <w:szCs w:val="24"/>
          <w:u w:val="single"/>
        </w:rPr>
        <w:t>.5</w:t>
      </w:r>
      <w:r w:rsidR="00391D2F">
        <w:rPr>
          <w:rFonts w:ascii="Times New Roman" w:hAnsi="Times New Roman" w:cs="Times New Roman"/>
          <w:sz w:val="24"/>
          <w:szCs w:val="24"/>
        </w:rPr>
        <w:t> : Appel</w:t>
      </w:r>
      <w:r w:rsidR="003E3DE2">
        <w:rPr>
          <w:rFonts w:ascii="Times New Roman" w:hAnsi="Times New Roman" w:cs="Times New Roman"/>
          <w:sz w:val="24"/>
          <w:szCs w:val="24"/>
        </w:rPr>
        <w:t xml:space="preserve"> d’urgence.</w:t>
      </w:r>
    </w:p>
    <w:p w:rsidR="00391D2F" w:rsidRDefault="00391D2F" w:rsidP="0015792D">
      <w:pPr>
        <w:spacing w:after="0"/>
        <w:jc w:val="both"/>
        <w:rPr>
          <w:rFonts w:ascii="Times New Roman" w:hAnsi="Times New Roman" w:cs="Times New Roman"/>
          <w:sz w:val="24"/>
          <w:szCs w:val="24"/>
        </w:rPr>
      </w:pPr>
    </w:p>
    <w:p w:rsidR="00391D2F" w:rsidRDefault="003E3DE2" w:rsidP="0015792D">
      <w:pPr>
        <w:spacing w:after="0"/>
        <w:jc w:val="both"/>
        <w:rPr>
          <w:rFonts w:ascii="Times New Roman" w:hAnsi="Times New Roman" w:cs="Times New Roman"/>
          <w:sz w:val="24"/>
          <w:szCs w:val="24"/>
        </w:rPr>
      </w:pPr>
      <w:r>
        <w:rPr>
          <w:rFonts w:ascii="Times New Roman" w:hAnsi="Times New Roman" w:cs="Times New Roman"/>
          <w:sz w:val="24"/>
          <w:szCs w:val="24"/>
        </w:rPr>
        <w:t>L</w:t>
      </w:r>
      <w:r w:rsidR="00391D2F">
        <w:rPr>
          <w:rFonts w:ascii="Times New Roman" w:hAnsi="Times New Roman" w:cs="Times New Roman"/>
          <w:sz w:val="24"/>
          <w:szCs w:val="24"/>
        </w:rPr>
        <w:t>a centrale</w:t>
      </w:r>
      <w:r>
        <w:rPr>
          <w:rFonts w:ascii="Times New Roman" w:hAnsi="Times New Roman" w:cs="Times New Roman"/>
          <w:sz w:val="24"/>
          <w:szCs w:val="24"/>
        </w:rPr>
        <w:t xml:space="preserve"> devra permettre, en option, un envoi automatique d’appels en cas d’alarme sur une liste de téléphones fournie.</w:t>
      </w:r>
    </w:p>
    <w:p w:rsidR="009342CB" w:rsidRDefault="009342CB" w:rsidP="0015792D">
      <w:pPr>
        <w:spacing w:after="0"/>
        <w:jc w:val="both"/>
        <w:rPr>
          <w:rFonts w:ascii="Times New Roman" w:hAnsi="Times New Roman" w:cs="Times New Roman"/>
          <w:sz w:val="24"/>
          <w:szCs w:val="24"/>
        </w:rPr>
      </w:pPr>
    </w:p>
    <w:p w:rsidR="00BA0936" w:rsidRPr="00B32997" w:rsidRDefault="00BA0936" w:rsidP="00BA0936">
      <w:pPr>
        <w:spacing w:after="0"/>
        <w:rPr>
          <w:rFonts w:ascii="Times New Roman" w:hAnsi="Times New Roman" w:cs="Times New Roman"/>
          <w:b/>
        </w:rPr>
      </w:pPr>
      <w:r w:rsidRPr="003335C7">
        <w:rPr>
          <w:color w:val="0000FF"/>
          <w:sz w:val="28"/>
          <w:u w:val="single"/>
        </w:rPr>
        <w:t>Lieu</w:t>
      </w:r>
      <w:r w:rsidRPr="003335C7">
        <w:rPr>
          <w:color w:val="0000FF"/>
          <w:sz w:val="28"/>
        </w:rPr>
        <w:t xml:space="preserve"> : </w:t>
      </w:r>
      <w:r w:rsidRPr="003335C7">
        <w:rPr>
          <w:color w:val="0000FF"/>
          <w:sz w:val="28"/>
        </w:rPr>
        <w:tab/>
      </w:r>
      <w:r w:rsidRPr="00B32997">
        <w:rPr>
          <w:rFonts w:ascii="Arial" w:hAnsi="Arial" w:cs="Arial"/>
          <w:b/>
          <w:szCs w:val="28"/>
        </w:rPr>
        <w:t>Institut</w:t>
      </w:r>
      <w:r w:rsidRPr="00B32997">
        <w:rPr>
          <w:rFonts w:ascii="Times New Roman" w:hAnsi="Times New Roman" w:cs="Times New Roman"/>
          <w:b/>
        </w:rPr>
        <w:t xml:space="preserve"> FEMTO-ST </w:t>
      </w:r>
    </w:p>
    <w:p w:rsidR="00BA0936" w:rsidRPr="00B32997" w:rsidRDefault="002100D2" w:rsidP="00BA0936">
      <w:pPr>
        <w:spacing w:after="0"/>
        <w:rPr>
          <w:rFonts w:ascii="Arial" w:hAnsi="Arial" w:cs="Arial"/>
          <w:b/>
          <w:szCs w:val="28"/>
        </w:rPr>
      </w:pPr>
      <w:r>
        <w:rPr>
          <w:rFonts w:ascii="Arial" w:hAnsi="Arial" w:cs="Arial"/>
          <w:b/>
          <w:szCs w:val="28"/>
        </w:rPr>
        <w:t>18, rue Alain Savary</w:t>
      </w:r>
      <w:r w:rsidR="00BA0936" w:rsidRPr="00B32997">
        <w:rPr>
          <w:rFonts w:ascii="Arial" w:hAnsi="Arial" w:cs="Arial"/>
          <w:b/>
          <w:szCs w:val="28"/>
        </w:rPr>
        <w:br/>
        <w:t>25030 Besançon cedex</w:t>
      </w:r>
      <w:r w:rsidR="00BA0936" w:rsidRPr="00B32997">
        <w:rPr>
          <w:rFonts w:ascii="Arial" w:hAnsi="Arial" w:cs="Arial"/>
          <w:b/>
          <w:szCs w:val="28"/>
        </w:rPr>
        <w:br/>
        <w:t>France</w:t>
      </w:r>
      <w:r w:rsidR="00BA0936" w:rsidRPr="00B32997">
        <w:rPr>
          <w:rFonts w:ascii="Arial" w:hAnsi="Arial" w:cs="Arial"/>
          <w:b/>
          <w:szCs w:val="28"/>
        </w:rPr>
        <w:br/>
        <w:t>Tél : +33 (0)3 63 08 24 00</w:t>
      </w:r>
    </w:p>
    <w:p w:rsidR="00BA0936" w:rsidRDefault="00BA0936" w:rsidP="00BA0936">
      <w:pPr>
        <w:suppressAutoHyphens/>
        <w:autoSpaceDE w:val="0"/>
        <w:ind w:left="737" w:right="170" w:hanging="340"/>
        <w:rPr>
          <w:rFonts w:ascii="Arial" w:hAnsi="Arial" w:cs="Arial"/>
          <w:color w:val="000000"/>
          <w:lang w:eastAsia="zh-CN"/>
        </w:rPr>
      </w:pPr>
    </w:p>
    <w:p w:rsidR="00BA0936" w:rsidRDefault="00BA0936" w:rsidP="00BA0936">
      <w:pPr>
        <w:suppressAutoHyphens/>
        <w:autoSpaceDE w:val="0"/>
        <w:ind w:right="170"/>
        <w:rPr>
          <w:rFonts w:ascii="Arial" w:hAnsi="Arial" w:cs="Arial"/>
          <w:color w:val="000000"/>
          <w:lang w:eastAsia="zh-CN"/>
        </w:rPr>
      </w:pPr>
      <w:r w:rsidRPr="00DB0617">
        <w:rPr>
          <w:rFonts w:ascii="Arial" w:hAnsi="Arial" w:cs="Arial"/>
          <w:color w:val="000000"/>
          <w:lang w:eastAsia="zh-CN"/>
        </w:rPr>
        <w:t>Pour plus de précisions, le candidat peut contacter le référent technique, porteur du projet :</w:t>
      </w:r>
    </w:p>
    <w:p w:rsidR="00BA0936" w:rsidRPr="00BA0936" w:rsidRDefault="00BA0936" w:rsidP="00BA0936">
      <w:pPr>
        <w:suppressAutoHyphens/>
        <w:autoSpaceDE w:val="0"/>
        <w:spacing w:after="0"/>
        <w:ind w:right="170"/>
        <w:rPr>
          <w:rFonts w:ascii="Arial" w:hAnsi="Arial" w:cs="Arial"/>
          <w:color w:val="000000"/>
          <w:lang w:eastAsia="zh-CN"/>
        </w:rPr>
      </w:pPr>
      <w:r w:rsidRPr="00BA0936">
        <w:rPr>
          <w:rFonts w:ascii="Arial" w:hAnsi="Arial" w:cs="Arial"/>
          <w:color w:val="000000"/>
          <w:lang w:eastAsia="zh-CN"/>
        </w:rPr>
        <w:t>Alain Bresson (03 63 08 24 99 / 07 78 34 50 07)</w:t>
      </w:r>
    </w:p>
    <w:p w:rsidR="00BA0936" w:rsidRDefault="00BA0936" w:rsidP="00BA0936">
      <w:pPr>
        <w:suppressAutoHyphens/>
        <w:autoSpaceDE w:val="0"/>
        <w:ind w:right="170"/>
        <w:rPr>
          <w:rFonts w:ascii="Arial" w:hAnsi="Arial" w:cs="Arial"/>
          <w:b/>
          <w:color w:val="000000"/>
          <w:lang w:eastAsia="zh-CN"/>
        </w:rPr>
      </w:pPr>
    </w:p>
    <w:p w:rsidR="00892EF3" w:rsidRPr="00353961" w:rsidRDefault="00892EF3" w:rsidP="00892EF3">
      <w:pPr>
        <w:suppressAutoHyphens/>
        <w:autoSpaceDE w:val="0"/>
        <w:ind w:right="170"/>
        <w:rPr>
          <w:rFonts w:ascii="Arial" w:hAnsi="Arial" w:cs="Arial"/>
          <w:b/>
          <w:color w:val="000000"/>
          <w:lang w:eastAsia="zh-CN"/>
        </w:rPr>
      </w:pPr>
      <w:r w:rsidRPr="00353961">
        <w:rPr>
          <w:rFonts w:ascii="Arial" w:hAnsi="Arial" w:cs="Arial"/>
          <w:b/>
          <w:color w:val="000000"/>
          <w:lang w:eastAsia="zh-CN"/>
        </w:rPr>
        <w:t>Date, cachet et signature de l’entreprise :</w:t>
      </w:r>
    </w:p>
    <w:p w:rsidR="00892EF3" w:rsidRPr="00A665DC" w:rsidRDefault="00892EF3" w:rsidP="0015792D">
      <w:pPr>
        <w:spacing w:after="0"/>
        <w:jc w:val="both"/>
        <w:rPr>
          <w:rFonts w:ascii="Times New Roman" w:hAnsi="Times New Roman" w:cs="Times New Roman"/>
          <w:sz w:val="24"/>
          <w:szCs w:val="24"/>
        </w:rPr>
      </w:pPr>
    </w:p>
    <w:sectPr w:rsidR="00892EF3" w:rsidRPr="00A665DC" w:rsidSect="000B168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3F" w:rsidRDefault="0059483F" w:rsidP="00012AD7">
      <w:pPr>
        <w:spacing w:after="0" w:line="240" w:lineRule="auto"/>
      </w:pPr>
      <w:r>
        <w:separator/>
      </w:r>
    </w:p>
  </w:endnote>
  <w:endnote w:type="continuationSeparator" w:id="0">
    <w:p w:rsidR="0059483F" w:rsidRDefault="0059483F" w:rsidP="00012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Sans">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809287573"/>
      <w:docPartObj>
        <w:docPartGallery w:val="Page Numbers (Bottom of Page)"/>
        <w:docPartUnique/>
      </w:docPartObj>
    </w:sdtPr>
    <w:sdtEndPr/>
    <w:sdtContent>
      <w:sdt>
        <w:sdtPr>
          <w:rPr>
            <w:i/>
            <w:sz w:val="20"/>
            <w:szCs w:val="20"/>
          </w:rPr>
          <w:id w:val="-1769616900"/>
          <w:docPartObj>
            <w:docPartGallery w:val="Page Numbers (Top of Page)"/>
            <w:docPartUnique/>
          </w:docPartObj>
        </w:sdtPr>
        <w:sdtEndPr/>
        <w:sdtContent>
          <w:p w:rsidR="00B77B1E" w:rsidRPr="00B77B1E" w:rsidRDefault="00B77B1E">
            <w:pPr>
              <w:pStyle w:val="Pieddepage"/>
              <w:jc w:val="right"/>
              <w:rPr>
                <w:i/>
                <w:sz w:val="20"/>
                <w:szCs w:val="20"/>
              </w:rPr>
            </w:pPr>
            <w:r>
              <w:rPr>
                <w:i/>
                <w:sz w:val="20"/>
                <w:szCs w:val="20"/>
              </w:rPr>
              <w:tab/>
            </w:r>
            <w:r>
              <w:rPr>
                <w:i/>
                <w:sz w:val="20"/>
                <w:szCs w:val="20"/>
              </w:rPr>
              <w:tab/>
            </w:r>
            <w:r w:rsidRPr="00B77B1E">
              <w:rPr>
                <w:i/>
                <w:sz w:val="20"/>
                <w:szCs w:val="20"/>
              </w:rPr>
              <w:t xml:space="preserve">Page </w:t>
            </w:r>
            <w:r w:rsidRPr="00B77B1E">
              <w:rPr>
                <w:bCs/>
                <w:i/>
                <w:sz w:val="20"/>
                <w:szCs w:val="20"/>
              </w:rPr>
              <w:fldChar w:fldCharType="begin"/>
            </w:r>
            <w:r w:rsidRPr="00B77B1E">
              <w:rPr>
                <w:bCs/>
                <w:i/>
                <w:sz w:val="20"/>
                <w:szCs w:val="20"/>
              </w:rPr>
              <w:instrText>PAGE</w:instrText>
            </w:r>
            <w:r w:rsidRPr="00B77B1E">
              <w:rPr>
                <w:bCs/>
                <w:i/>
                <w:sz w:val="20"/>
                <w:szCs w:val="20"/>
              </w:rPr>
              <w:fldChar w:fldCharType="separate"/>
            </w:r>
            <w:r w:rsidR="00757373">
              <w:rPr>
                <w:bCs/>
                <w:i/>
                <w:noProof/>
                <w:sz w:val="20"/>
                <w:szCs w:val="20"/>
              </w:rPr>
              <w:t>8</w:t>
            </w:r>
            <w:r w:rsidRPr="00B77B1E">
              <w:rPr>
                <w:bCs/>
                <w:i/>
                <w:sz w:val="20"/>
                <w:szCs w:val="20"/>
              </w:rPr>
              <w:fldChar w:fldCharType="end"/>
            </w:r>
            <w:r w:rsidRPr="00B77B1E">
              <w:rPr>
                <w:i/>
                <w:sz w:val="20"/>
                <w:szCs w:val="20"/>
              </w:rPr>
              <w:t xml:space="preserve"> sur </w:t>
            </w:r>
            <w:r w:rsidRPr="00B77B1E">
              <w:rPr>
                <w:bCs/>
                <w:i/>
                <w:sz w:val="20"/>
                <w:szCs w:val="20"/>
              </w:rPr>
              <w:fldChar w:fldCharType="begin"/>
            </w:r>
            <w:r w:rsidRPr="00B77B1E">
              <w:rPr>
                <w:bCs/>
                <w:i/>
                <w:sz w:val="20"/>
                <w:szCs w:val="20"/>
              </w:rPr>
              <w:instrText>NUMPAGES</w:instrText>
            </w:r>
            <w:r w:rsidRPr="00B77B1E">
              <w:rPr>
                <w:bCs/>
                <w:i/>
                <w:sz w:val="20"/>
                <w:szCs w:val="20"/>
              </w:rPr>
              <w:fldChar w:fldCharType="separate"/>
            </w:r>
            <w:r w:rsidR="00757373">
              <w:rPr>
                <w:bCs/>
                <w:i/>
                <w:noProof/>
                <w:sz w:val="20"/>
                <w:szCs w:val="20"/>
              </w:rPr>
              <w:t>16</w:t>
            </w:r>
            <w:r w:rsidRPr="00B77B1E">
              <w:rPr>
                <w:bCs/>
                <w:i/>
                <w:sz w:val="20"/>
                <w:szCs w:val="20"/>
              </w:rPr>
              <w:fldChar w:fldCharType="end"/>
            </w:r>
          </w:p>
        </w:sdtContent>
      </w:sdt>
    </w:sdtContent>
  </w:sdt>
  <w:p w:rsidR="00880BD0" w:rsidRDefault="00880BD0" w:rsidP="00B77B1E">
    <w:pPr>
      <w:pStyle w:val="entetepiedpage"/>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3F" w:rsidRDefault="0059483F" w:rsidP="00012AD7">
      <w:pPr>
        <w:spacing w:after="0" w:line="240" w:lineRule="auto"/>
      </w:pPr>
      <w:r>
        <w:separator/>
      </w:r>
    </w:p>
  </w:footnote>
  <w:footnote w:type="continuationSeparator" w:id="0">
    <w:p w:rsidR="0059483F" w:rsidRDefault="0059483F" w:rsidP="00012AD7">
      <w:pPr>
        <w:spacing w:after="0" w:line="240" w:lineRule="auto"/>
      </w:pPr>
      <w:r>
        <w:continuationSeparator/>
      </w:r>
    </w:p>
  </w:footnote>
  <w:footnote w:id="1">
    <w:p w:rsidR="00880BD0" w:rsidRDefault="00880BD0" w:rsidP="00B444B5">
      <w:pPr>
        <w:pStyle w:val="Notedebasdepage"/>
        <w:ind w:left="567" w:right="544"/>
        <w:jc w:val="both"/>
      </w:pPr>
      <w:r>
        <w:rPr>
          <w:rStyle w:val="Appelnotedebasdep"/>
        </w:rPr>
        <w:footnoteRef/>
      </w:r>
      <w:r>
        <w:t xml:space="preserve"> Valeurs Limites d’Exposition P</w:t>
      </w:r>
      <w:r w:rsidRPr="00DF45A1">
        <w:t>rofessionnelle, correspondent à la concentration maximale d’une substance chimique dans l’air du milieu de travail qui ne provoque pas d’effet néfaste sur la santé des travailleurs ou de nuisance inacceptable</w:t>
      </w:r>
    </w:p>
  </w:footnote>
  <w:footnote w:id="2">
    <w:p w:rsidR="00880BD0" w:rsidRDefault="00880BD0" w:rsidP="00B444B5">
      <w:pPr>
        <w:pStyle w:val="Notedebasdepage"/>
        <w:ind w:left="567" w:right="544"/>
        <w:jc w:val="both"/>
      </w:pPr>
      <w:r>
        <w:rPr>
          <w:rStyle w:val="Appelnotedebasdep"/>
        </w:rPr>
        <w:footnoteRef/>
      </w:r>
      <w:r>
        <w:t xml:space="preserve"> </w:t>
      </w:r>
      <w:r>
        <w:rPr>
          <w:bCs/>
        </w:rPr>
        <w:t>Valeur Moyenne d’E</w:t>
      </w:r>
      <w:r w:rsidRPr="00DF45A1">
        <w:rPr>
          <w:bCs/>
        </w:rPr>
        <w:t>xposition = VLEP sur 8 heures (</w:t>
      </w:r>
      <w:r w:rsidRPr="00DF45A1">
        <w:rPr>
          <w:rFonts w:eastAsia="Times New Roman" w:cs="Times New Roman"/>
          <w:lang w:eastAsia="fr-FR"/>
        </w:rPr>
        <w:t>Voie d’exposition :</w:t>
      </w:r>
      <w:r w:rsidRPr="00DF45A1">
        <w:rPr>
          <w:rFonts w:eastAsia="Times New Roman" w:cs="Times New Roman"/>
          <w:bCs/>
          <w:lang w:eastAsia="fr-FR"/>
        </w:rPr>
        <w:t xml:space="preserve"> inhalation</w:t>
      </w:r>
      <w:r w:rsidRPr="00DF45A1">
        <w:t xml:space="preserve">) - </w:t>
      </w:r>
      <w:r w:rsidRPr="00DF45A1">
        <w:rPr>
          <w:rFonts w:eastAsia="Times New Roman" w:cs="Times New Roman"/>
          <w:lang w:eastAsia="fr-FR"/>
        </w:rPr>
        <w:t>Durée d’exposition : long terme, pondérée sur 8 heures et 38 ou 40 heures par semaine pour 40 années de travail.</w:t>
      </w:r>
    </w:p>
  </w:footnote>
  <w:footnote w:id="3">
    <w:p w:rsidR="00880BD0" w:rsidRDefault="00880BD0" w:rsidP="00B444B5">
      <w:pPr>
        <w:pStyle w:val="Notedebasdepage"/>
        <w:ind w:left="567" w:right="544"/>
        <w:jc w:val="both"/>
      </w:pPr>
      <w:r>
        <w:rPr>
          <w:rStyle w:val="Appelnotedebasdep"/>
        </w:rPr>
        <w:footnoteRef/>
      </w:r>
      <w:r>
        <w:t xml:space="preserve"> </w:t>
      </w:r>
      <w:r w:rsidRPr="00DF45A1">
        <w:rPr>
          <w:bCs/>
        </w:rPr>
        <w:t xml:space="preserve">Valeur </w:t>
      </w:r>
      <w:r>
        <w:rPr>
          <w:bCs/>
        </w:rPr>
        <w:t>Limite d’E</w:t>
      </w:r>
      <w:r w:rsidRPr="00DF45A1">
        <w:rPr>
          <w:bCs/>
        </w:rPr>
        <w:t xml:space="preserve">xposition = VLCT : Valeur limite à court terme (Voie d’exposition : </w:t>
      </w:r>
      <w:proofErr w:type="spellStart"/>
      <w:r w:rsidRPr="00DF45A1">
        <w:rPr>
          <w:bCs/>
        </w:rPr>
        <w:t>innhalation</w:t>
      </w:r>
      <w:proofErr w:type="spellEnd"/>
      <w:r w:rsidRPr="00DF45A1">
        <w:rPr>
          <w:bCs/>
        </w:rPr>
        <w:t xml:space="preserve">) - </w:t>
      </w:r>
      <w:r w:rsidRPr="00DF45A1">
        <w:rPr>
          <w:rFonts w:eastAsia="Times New Roman" w:cs="Times New Roman"/>
          <w:lang w:eastAsia="fr-FR"/>
        </w:rPr>
        <w:t>Durée d’exposition : court terme,</w:t>
      </w:r>
      <w:r w:rsidRPr="00DF45A1">
        <w:t xml:space="preserve"> </w:t>
      </w:r>
      <w:r w:rsidRPr="00DF45A1">
        <w:rPr>
          <w:rFonts w:eastAsia="Times New Roman" w:cs="Times New Roman"/>
          <w:lang w:eastAsia="fr-FR"/>
        </w:rPr>
        <w:t>pondérée sur 15 minutes</w:t>
      </w:r>
      <w:r w:rsidRPr="00DF45A1">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A9D"/>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nsid w:val="029710E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FD0EE4"/>
    <w:multiLevelType w:val="hybridMultilevel"/>
    <w:tmpl w:val="AE2A03E2"/>
    <w:lvl w:ilvl="0" w:tplc="040C0001">
      <w:start w:val="1"/>
      <w:numFmt w:val="bullet"/>
      <w:lvlText w:val=""/>
      <w:lvlJc w:val="left"/>
      <w:pPr>
        <w:ind w:left="1353" w:hanging="360"/>
      </w:pPr>
      <w:rPr>
        <w:rFonts w:ascii="Symbol" w:hAnsi="Symbol" w:hint="default"/>
      </w:rPr>
    </w:lvl>
    <w:lvl w:ilvl="1" w:tplc="040C0001">
      <w:start w:val="1"/>
      <w:numFmt w:val="bullet"/>
      <w:lvlText w:val=""/>
      <w:lvlJc w:val="left"/>
      <w:pPr>
        <w:ind w:left="2073" w:hanging="360"/>
      </w:pPr>
      <w:rPr>
        <w:rFonts w:ascii="Symbol" w:hAnsi="Symbol" w:hint="default"/>
      </w:rPr>
    </w:lvl>
    <w:lvl w:ilvl="2" w:tplc="040C0005">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
    <w:nsid w:val="095F3162"/>
    <w:multiLevelType w:val="hybridMultilevel"/>
    <w:tmpl w:val="397A7E9A"/>
    <w:lvl w:ilvl="0" w:tplc="6608ACA2">
      <w:numFmt w:val="bullet"/>
      <w:lvlText w:val=""/>
      <w:lvlJc w:val="left"/>
      <w:pPr>
        <w:tabs>
          <w:tab w:val="num" w:pos="720"/>
        </w:tabs>
        <w:ind w:left="720" w:hanging="360"/>
      </w:pPr>
      <w:rPr>
        <w:rFonts w:ascii="Symbol" w:eastAsia="Times New Roman" w:hAnsi="Symbol" w:cs="Times New Roman" w:hint="default"/>
        <w:sz w:val="20"/>
        <w:szCs w:val="20"/>
      </w:rPr>
    </w:lvl>
    <w:lvl w:ilvl="1" w:tplc="040C0001">
      <w:start w:val="1"/>
      <w:numFmt w:val="bullet"/>
      <w:lvlText w:val=""/>
      <w:lvlJc w:val="left"/>
      <w:pPr>
        <w:tabs>
          <w:tab w:val="num" w:pos="1440"/>
        </w:tabs>
        <w:ind w:left="1440" w:hanging="360"/>
      </w:pPr>
      <w:rPr>
        <w:rFonts w:ascii="Symbol" w:hAnsi="Symbol" w:hint="default"/>
      </w:rPr>
    </w:lvl>
    <w:lvl w:ilvl="2" w:tplc="A6BAAC08">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59A5D1B"/>
    <w:multiLevelType w:val="hybridMultilevel"/>
    <w:tmpl w:val="AC0E1022"/>
    <w:lvl w:ilvl="0" w:tplc="6608ACA2">
      <w:numFmt w:val="bullet"/>
      <w:lvlText w:val=""/>
      <w:lvlJc w:val="left"/>
      <w:pPr>
        <w:ind w:left="4656" w:hanging="360"/>
      </w:pPr>
      <w:rPr>
        <w:rFonts w:ascii="Symbol" w:eastAsia="Times New Roman" w:hAnsi="Symbol" w:cs="Times New Roman" w:hint="default"/>
        <w:sz w:val="20"/>
        <w:szCs w:val="20"/>
      </w:rPr>
    </w:lvl>
    <w:lvl w:ilvl="1" w:tplc="040C0003" w:tentative="1">
      <w:start w:val="1"/>
      <w:numFmt w:val="bullet"/>
      <w:lvlText w:val="o"/>
      <w:lvlJc w:val="left"/>
      <w:pPr>
        <w:ind w:left="5376" w:hanging="360"/>
      </w:pPr>
      <w:rPr>
        <w:rFonts w:ascii="Courier New" w:hAnsi="Courier New" w:cs="Courier New" w:hint="default"/>
      </w:rPr>
    </w:lvl>
    <w:lvl w:ilvl="2" w:tplc="040C0005" w:tentative="1">
      <w:start w:val="1"/>
      <w:numFmt w:val="bullet"/>
      <w:lvlText w:val=""/>
      <w:lvlJc w:val="left"/>
      <w:pPr>
        <w:ind w:left="6096" w:hanging="360"/>
      </w:pPr>
      <w:rPr>
        <w:rFonts w:ascii="Wingdings" w:hAnsi="Wingdings" w:hint="default"/>
      </w:rPr>
    </w:lvl>
    <w:lvl w:ilvl="3" w:tplc="040C0001" w:tentative="1">
      <w:start w:val="1"/>
      <w:numFmt w:val="bullet"/>
      <w:lvlText w:val=""/>
      <w:lvlJc w:val="left"/>
      <w:pPr>
        <w:ind w:left="6816" w:hanging="360"/>
      </w:pPr>
      <w:rPr>
        <w:rFonts w:ascii="Symbol" w:hAnsi="Symbol" w:hint="default"/>
      </w:rPr>
    </w:lvl>
    <w:lvl w:ilvl="4" w:tplc="040C0003" w:tentative="1">
      <w:start w:val="1"/>
      <w:numFmt w:val="bullet"/>
      <w:lvlText w:val="o"/>
      <w:lvlJc w:val="left"/>
      <w:pPr>
        <w:ind w:left="7536" w:hanging="360"/>
      </w:pPr>
      <w:rPr>
        <w:rFonts w:ascii="Courier New" w:hAnsi="Courier New" w:cs="Courier New" w:hint="default"/>
      </w:rPr>
    </w:lvl>
    <w:lvl w:ilvl="5" w:tplc="040C0005" w:tentative="1">
      <w:start w:val="1"/>
      <w:numFmt w:val="bullet"/>
      <w:lvlText w:val=""/>
      <w:lvlJc w:val="left"/>
      <w:pPr>
        <w:ind w:left="8256" w:hanging="360"/>
      </w:pPr>
      <w:rPr>
        <w:rFonts w:ascii="Wingdings" w:hAnsi="Wingdings" w:hint="default"/>
      </w:rPr>
    </w:lvl>
    <w:lvl w:ilvl="6" w:tplc="040C0001" w:tentative="1">
      <w:start w:val="1"/>
      <w:numFmt w:val="bullet"/>
      <w:lvlText w:val=""/>
      <w:lvlJc w:val="left"/>
      <w:pPr>
        <w:ind w:left="8976" w:hanging="360"/>
      </w:pPr>
      <w:rPr>
        <w:rFonts w:ascii="Symbol" w:hAnsi="Symbol" w:hint="default"/>
      </w:rPr>
    </w:lvl>
    <w:lvl w:ilvl="7" w:tplc="040C0003" w:tentative="1">
      <w:start w:val="1"/>
      <w:numFmt w:val="bullet"/>
      <w:lvlText w:val="o"/>
      <w:lvlJc w:val="left"/>
      <w:pPr>
        <w:ind w:left="9696" w:hanging="360"/>
      </w:pPr>
      <w:rPr>
        <w:rFonts w:ascii="Courier New" w:hAnsi="Courier New" w:cs="Courier New" w:hint="default"/>
      </w:rPr>
    </w:lvl>
    <w:lvl w:ilvl="8" w:tplc="040C0005" w:tentative="1">
      <w:start w:val="1"/>
      <w:numFmt w:val="bullet"/>
      <w:lvlText w:val=""/>
      <w:lvlJc w:val="left"/>
      <w:pPr>
        <w:ind w:left="10416" w:hanging="360"/>
      </w:pPr>
      <w:rPr>
        <w:rFonts w:ascii="Wingdings" w:hAnsi="Wingdings" w:hint="default"/>
      </w:rPr>
    </w:lvl>
  </w:abstractNum>
  <w:abstractNum w:abstractNumId="5">
    <w:nsid w:val="1869384A"/>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nsid w:val="19D125B2"/>
    <w:multiLevelType w:val="hybridMultilevel"/>
    <w:tmpl w:val="B8E229F4"/>
    <w:lvl w:ilvl="0" w:tplc="A6BAAC08">
      <w:numFmt w:val="bullet"/>
      <w:lvlText w:val="-"/>
      <w:lvlJc w:val="left"/>
      <w:pPr>
        <w:ind w:left="720" w:hanging="360"/>
      </w:pPr>
      <w:rPr>
        <w:rFonts w:ascii="Times New Roman" w:eastAsia="Times New Roman" w:hAnsi="Times New Roman" w:cs="Times New Roman"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8E0E8A"/>
    <w:multiLevelType w:val="hybridMultilevel"/>
    <w:tmpl w:val="6C56B66C"/>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nsid w:val="24744270"/>
    <w:multiLevelType w:val="singleLevel"/>
    <w:tmpl w:val="040C0001"/>
    <w:lvl w:ilvl="0">
      <w:start w:val="1"/>
      <w:numFmt w:val="bullet"/>
      <w:lvlText w:val=""/>
      <w:lvlJc w:val="left"/>
      <w:pPr>
        <w:ind w:left="720" w:hanging="360"/>
      </w:pPr>
      <w:rPr>
        <w:rFonts w:ascii="Symbol" w:hAnsi="Symbol" w:hint="default"/>
        <w:sz w:val="20"/>
      </w:rPr>
    </w:lvl>
  </w:abstractNum>
  <w:abstractNum w:abstractNumId="9">
    <w:nsid w:val="28981AB4"/>
    <w:multiLevelType w:val="multilevel"/>
    <w:tmpl w:val="1DE092CE"/>
    <w:lvl w:ilvl="0">
      <w:start w:val="2"/>
      <w:numFmt w:val="decimal"/>
      <w:lvlText w:val="%1"/>
      <w:lvlJc w:val="left"/>
      <w:pPr>
        <w:ind w:left="420" w:hanging="420"/>
      </w:pPr>
      <w:rPr>
        <w:rFonts w:hint="default"/>
      </w:rPr>
    </w:lvl>
    <w:lvl w:ilvl="1">
      <w:start w:val="2"/>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440" w:hanging="144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660" w:hanging="2160"/>
      </w:pPr>
      <w:rPr>
        <w:rFonts w:hint="default"/>
      </w:rPr>
    </w:lvl>
    <w:lvl w:ilvl="8">
      <w:start w:val="1"/>
      <w:numFmt w:val="decimal"/>
      <w:lvlText w:val="%1.%2.%3.%4.%5.%6.%7.%8.%9"/>
      <w:lvlJc w:val="left"/>
      <w:pPr>
        <w:ind w:left="14160" w:hanging="2160"/>
      </w:pPr>
      <w:rPr>
        <w:rFonts w:hint="default"/>
      </w:rPr>
    </w:lvl>
  </w:abstractNum>
  <w:abstractNum w:abstractNumId="10">
    <w:nsid w:val="2C724051"/>
    <w:multiLevelType w:val="hybridMultilevel"/>
    <w:tmpl w:val="A8D481CC"/>
    <w:lvl w:ilvl="0" w:tplc="040C0001">
      <w:start w:val="1"/>
      <w:numFmt w:val="bullet"/>
      <w:lvlText w:val=""/>
      <w:lvlJc w:val="left"/>
      <w:pPr>
        <w:ind w:left="1428" w:hanging="360"/>
      </w:pPr>
      <w:rPr>
        <w:rFonts w:ascii="Symbol" w:hAnsi="Symbol" w:hint="default"/>
      </w:rPr>
    </w:lvl>
    <w:lvl w:ilvl="1" w:tplc="040C0001">
      <w:start w:val="1"/>
      <w:numFmt w:val="bullet"/>
      <w:lvlText w:val=""/>
      <w:lvlJc w:val="left"/>
      <w:pPr>
        <w:ind w:left="2148" w:hanging="360"/>
      </w:pPr>
      <w:rPr>
        <w:rFonts w:ascii="Symbol" w:hAnsi="Symbo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nsid w:val="2E4B3CD3"/>
    <w:multiLevelType w:val="hybridMultilevel"/>
    <w:tmpl w:val="5FD60E9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2E8C6279"/>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nsid w:val="2ED717DE"/>
    <w:multiLevelType w:val="multilevel"/>
    <w:tmpl w:val="3E746E9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B36CF8"/>
    <w:multiLevelType w:val="hybridMultilevel"/>
    <w:tmpl w:val="696AA76C"/>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31CB7C1F"/>
    <w:multiLevelType w:val="hybridMultilevel"/>
    <w:tmpl w:val="12E2C778"/>
    <w:lvl w:ilvl="0" w:tplc="643E195C">
      <w:start w:val="1"/>
      <w:numFmt w:val="bullet"/>
      <w:lvlText w:val=""/>
      <w:lvlJc w:val="left"/>
      <w:pPr>
        <w:ind w:left="720" w:hanging="360"/>
      </w:pPr>
      <w:rPr>
        <w:rFonts w:ascii="Wingdings" w:hAnsi="Wingdings"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80B302A"/>
    <w:multiLevelType w:val="hybridMultilevel"/>
    <w:tmpl w:val="01126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8B6ECC"/>
    <w:multiLevelType w:val="hybridMultilevel"/>
    <w:tmpl w:val="85EADA72"/>
    <w:lvl w:ilvl="0" w:tplc="040C000B">
      <w:start w:val="1"/>
      <w:numFmt w:val="bullet"/>
      <w:lvlText w:val=""/>
      <w:lvlJc w:val="left"/>
      <w:pPr>
        <w:ind w:left="1788" w:hanging="360"/>
      </w:pPr>
      <w:rPr>
        <w:rFonts w:ascii="Wingdings" w:hAnsi="Wingdings"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8">
    <w:nsid w:val="390C4969"/>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nsid w:val="3C460EA3"/>
    <w:multiLevelType w:val="multilevel"/>
    <w:tmpl w:val="3E746E9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D4537B4"/>
    <w:multiLevelType w:val="hybridMultilevel"/>
    <w:tmpl w:val="796EE996"/>
    <w:lvl w:ilvl="0" w:tplc="040C0001">
      <w:start w:val="1"/>
      <w:numFmt w:val="bullet"/>
      <w:lvlText w:val=""/>
      <w:lvlJc w:val="left"/>
      <w:pPr>
        <w:ind w:left="1493" w:hanging="360"/>
      </w:pPr>
      <w:rPr>
        <w:rFonts w:ascii="Symbol" w:hAnsi="Symbol" w:hint="default"/>
      </w:rPr>
    </w:lvl>
    <w:lvl w:ilvl="1" w:tplc="040C0003" w:tentative="1">
      <w:start w:val="1"/>
      <w:numFmt w:val="bullet"/>
      <w:lvlText w:val="o"/>
      <w:lvlJc w:val="left"/>
      <w:pPr>
        <w:ind w:left="2213" w:hanging="360"/>
      </w:pPr>
      <w:rPr>
        <w:rFonts w:ascii="Courier New" w:hAnsi="Courier New" w:cs="Courier New" w:hint="default"/>
      </w:rPr>
    </w:lvl>
    <w:lvl w:ilvl="2" w:tplc="040C0005" w:tentative="1">
      <w:start w:val="1"/>
      <w:numFmt w:val="bullet"/>
      <w:lvlText w:val=""/>
      <w:lvlJc w:val="left"/>
      <w:pPr>
        <w:ind w:left="2933" w:hanging="360"/>
      </w:pPr>
      <w:rPr>
        <w:rFonts w:ascii="Wingdings" w:hAnsi="Wingdings" w:hint="default"/>
      </w:rPr>
    </w:lvl>
    <w:lvl w:ilvl="3" w:tplc="040C0001" w:tentative="1">
      <w:start w:val="1"/>
      <w:numFmt w:val="bullet"/>
      <w:lvlText w:val=""/>
      <w:lvlJc w:val="left"/>
      <w:pPr>
        <w:ind w:left="3653" w:hanging="360"/>
      </w:pPr>
      <w:rPr>
        <w:rFonts w:ascii="Symbol" w:hAnsi="Symbol" w:hint="default"/>
      </w:rPr>
    </w:lvl>
    <w:lvl w:ilvl="4" w:tplc="040C0003" w:tentative="1">
      <w:start w:val="1"/>
      <w:numFmt w:val="bullet"/>
      <w:lvlText w:val="o"/>
      <w:lvlJc w:val="left"/>
      <w:pPr>
        <w:ind w:left="4373" w:hanging="360"/>
      </w:pPr>
      <w:rPr>
        <w:rFonts w:ascii="Courier New" w:hAnsi="Courier New" w:cs="Courier New" w:hint="default"/>
      </w:rPr>
    </w:lvl>
    <w:lvl w:ilvl="5" w:tplc="040C0005" w:tentative="1">
      <w:start w:val="1"/>
      <w:numFmt w:val="bullet"/>
      <w:lvlText w:val=""/>
      <w:lvlJc w:val="left"/>
      <w:pPr>
        <w:ind w:left="5093" w:hanging="360"/>
      </w:pPr>
      <w:rPr>
        <w:rFonts w:ascii="Wingdings" w:hAnsi="Wingdings" w:hint="default"/>
      </w:rPr>
    </w:lvl>
    <w:lvl w:ilvl="6" w:tplc="040C0001" w:tentative="1">
      <w:start w:val="1"/>
      <w:numFmt w:val="bullet"/>
      <w:lvlText w:val=""/>
      <w:lvlJc w:val="left"/>
      <w:pPr>
        <w:ind w:left="5813" w:hanging="360"/>
      </w:pPr>
      <w:rPr>
        <w:rFonts w:ascii="Symbol" w:hAnsi="Symbol" w:hint="default"/>
      </w:rPr>
    </w:lvl>
    <w:lvl w:ilvl="7" w:tplc="040C0003" w:tentative="1">
      <w:start w:val="1"/>
      <w:numFmt w:val="bullet"/>
      <w:lvlText w:val="o"/>
      <w:lvlJc w:val="left"/>
      <w:pPr>
        <w:ind w:left="6533" w:hanging="360"/>
      </w:pPr>
      <w:rPr>
        <w:rFonts w:ascii="Courier New" w:hAnsi="Courier New" w:cs="Courier New" w:hint="default"/>
      </w:rPr>
    </w:lvl>
    <w:lvl w:ilvl="8" w:tplc="040C0005" w:tentative="1">
      <w:start w:val="1"/>
      <w:numFmt w:val="bullet"/>
      <w:lvlText w:val=""/>
      <w:lvlJc w:val="left"/>
      <w:pPr>
        <w:ind w:left="7253" w:hanging="360"/>
      </w:pPr>
      <w:rPr>
        <w:rFonts w:ascii="Wingdings" w:hAnsi="Wingdings" w:hint="default"/>
      </w:rPr>
    </w:lvl>
  </w:abstractNum>
  <w:abstractNum w:abstractNumId="21">
    <w:nsid w:val="3E145359"/>
    <w:multiLevelType w:val="hybridMultilevel"/>
    <w:tmpl w:val="63483672"/>
    <w:lvl w:ilvl="0" w:tplc="040C0013">
      <w:start w:val="1"/>
      <w:numFmt w:val="upperRoman"/>
      <w:pStyle w:val="Listepuces"/>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E521FBE"/>
    <w:multiLevelType w:val="hybridMultilevel"/>
    <w:tmpl w:val="C7464CA2"/>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nsid w:val="3E993904"/>
    <w:multiLevelType w:val="hybridMultilevel"/>
    <w:tmpl w:val="438E161E"/>
    <w:lvl w:ilvl="0" w:tplc="040C0001">
      <w:start w:val="1"/>
      <w:numFmt w:val="bullet"/>
      <w:lvlText w:val=""/>
      <w:lvlJc w:val="left"/>
      <w:pPr>
        <w:tabs>
          <w:tab w:val="num" w:pos="1353"/>
        </w:tabs>
        <w:ind w:left="1350" w:hanging="357"/>
      </w:pPr>
      <w:rPr>
        <w:rFonts w:ascii="Symbol" w:hAnsi="Symbol" w:hint="default"/>
      </w:rPr>
    </w:lvl>
    <w:lvl w:ilvl="1" w:tplc="FFFFFFFF">
      <w:start w:val="1"/>
      <w:numFmt w:val="bullet"/>
      <w:lvlText w:val="o"/>
      <w:lvlJc w:val="left"/>
      <w:pPr>
        <w:tabs>
          <w:tab w:val="num" w:pos="2148"/>
        </w:tabs>
        <w:ind w:left="2148" w:hanging="360"/>
      </w:pPr>
      <w:rPr>
        <w:rFonts w:ascii="Courier New" w:hAnsi="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hint="default"/>
      </w:rPr>
    </w:lvl>
    <w:lvl w:ilvl="5" w:tplc="FFFFFFFF">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
    <w:nsid w:val="3FF54CEC"/>
    <w:multiLevelType w:val="hybridMultilevel"/>
    <w:tmpl w:val="9F842AC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408D2737"/>
    <w:multiLevelType w:val="hybridMultilevel"/>
    <w:tmpl w:val="7D6892B4"/>
    <w:lvl w:ilvl="0" w:tplc="936E4800">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1F92266"/>
    <w:multiLevelType w:val="hybridMultilevel"/>
    <w:tmpl w:val="AF4ECB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nsid w:val="45383C18"/>
    <w:multiLevelType w:val="hybridMultilevel"/>
    <w:tmpl w:val="3C120F92"/>
    <w:lvl w:ilvl="0" w:tplc="040C000F">
      <w:start w:val="1"/>
      <w:numFmt w:val="decimal"/>
      <w:lvlText w:val="%1."/>
      <w:lvlJc w:val="left"/>
      <w:pPr>
        <w:ind w:left="1068" w:hanging="360"/>
      </w:pPr>
      <w:rPr>
        <w:sz w:val="36"/>
        <w:szCs w:val="3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nsid w:val="48C57A97"/>
    <w:multiLevelType w:val="hybridMultilevel"/>
    <w:tmpl w:val="182A4B62"/>
    <w:lvl w:ilvl="0" w:tplc="040C000B">
      <w:start w:val="1"/>
      <w:numFmt w:val="bullet"/>
      <w:lvlText w:val=""/>
      <w:lvlJc w:val="left"/>
      <w:pPr>
        <w:ind w:left="1788" w:hanging="360"/>
      </w:pPr>
      <w:rPr>
        <w:rFonts w:ascii="Wingdings" w:hAnsi="Wingdings"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9">
    <w:nsid w:val="538609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AC0595"/>
    <w:multiLevelType w:val="multilevel"/>
    <w:tmpl w:val="AD066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E26642"/>
    <w:multiLevelType w:val="hybridMultilevel"/>
    <w:tmpl w:val="89A02190"/>
    <w:lvl w:ilvl="0" w:tplc="68026F6A">
      <w:start w:val="1"/>
      <w:numFmt w:val="bullet"/>
      <w:lvlText w:val=""/>
      <w:lvlJc w:val="left"/>
      <w:pPr>
        <w:tabs>
          <w:tab w:val="num" w:pos="360"/>
        </w:tabs>
        <w:ind w:left="357" w:hanging="357"/>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DC961478">
      <w:start w:val="1"/>
      <w:numFmt w:val="bullet"/>
      <w:lvlText w:val=""/>
      <w:lvlJc w:val="left"/>
      <w:pPr>
        <w:tabs>
          <w:tab w:val="num" w:pos="2160"/>
        </w:tabs>
        <w:ind w:left="2160" w:hanging="360"/>
      </w:pPr>
      <w:rPr>
        <w:rFonts w:ascii="Wingdings" w:hAnsi="Wingdings" w:hint="default"/>
      </w:rPr>
    </w:lvl>
    <w:lvl w:ilvl="3" w:tplc="040C000B">
      <w:start w:val="1"/>
      <w:numFmt w:val="bullet"/>
      <w:lvlText w:val=""/>
      <w:lvlJc w:val="left"/>
      <w:pPr>
        <w:tabs>
          <w:tab w:val="num" w:pos="2880"/>
        </w:tabs>
        <w:ind w:left="2880" w:hanging="360"/>
      </w:pPr>
      <w:rPr>
        <w:rFonts w:ascii="Wingdings" w:hAnsi="Wingdings" w:hint="default"/>
      </w:rPr>
    </w:lvl>
    <w:lvl w:ilvl="4" w:tplc="5D482D68">
      <w:start w:val="1"/>
      <w:numFmt w:val="bullet"/>
      <w:lvlText w:val="o"/>
      <w:lvlJc w:val="left"/>
      <w:pPr>
        <w:tabs>
          <w:tab w:val="num" w:pos="3600"/>
        </w:tabs>
        <w:ind w:left="3600" w:hanging="360"/>
      </w:pPr>
      <w:rPr>
        <w:rFonts w:ascii="Courier New" w:hAnsi="Courier New" w:hint="default"/>
      </w:rPr>
    </w:lvl>
    <w:lvl w:ilvl="5" w:tplc="64A6B89C">
      <w:start w:val="1"/>
      <w:numFmt w:val="bullet"/>
      <w:lvlText w:val=""/>
      <w:lvlJc w:val="left"/>
      <w:pPr>
        <w:tabs>
          <w:tab w:val="num" w:pos="4320"/>
        </w:tabs>
        <w:ind w:left="4320" w:hanging="360"/>
      </w:pPr>
      <w:rPr>
        <w:rFonts w:ascii="Wingdings" w:hAnsi="Wingdings" w:hint="default"/>
      </w:rPr>
    </w:lvl>
    <w:lvl w:ilvl="6" w:tplc="AA9819C4" w:tentative="1">
      <w:start w:val="1"/>
      <w:numFmt w:val="bullet"/>
      <w:lvlText w:val=""/>
      <w:lvlJc w:val="left"/>
      <w:pPr>
        <w:tabs>
          <w:tab w:val="num" w:pos="5040"/>
        </w:tabs>
        <w:ind w:left="5040" w:hanging="360"/>
      </w:pPr>
      <w:rPr>
        <w:rFonts w:ascii="Symbol" w:hAnsi="Symbol" w:hint="default"/>
      </w:rPr>
    </w:lvl>
    <w:lvl w:ilvl="7" w:tplc="EDF8CEF4" w:tentative="1">
      <w:start w:val="1"/>
      <w:numFmt w:val="bullet"/>
      <w:lvlText w:val="o"/>
      <w:lvlJc w:val="left"/>
      <w:pPr>
        <w:tabs>
          <w:tab w:val="num" w:pos="5760"/>
        </w:tabs>
        <w:ind w:left="5760" w:hanging="360"/>
      </w:pPr>
      <w:rPr>
        <w:rFonts w:ascii="Courier New" w:hAnsi="Courier New" w:hint="default"/>
      </w:rPr>
    </w:lvl>
    <w:lvl w:ilvl="8" w:tplc="DD0A74FC" w:tentative="1">
      <w:start w:val="1"/>
      <w:numFmt w:val="bullet"/>
      <w:lvlText w:val=""/>
      <w:lvlJc w:val="left"/>
      <w:pPr>
        <w:tabs>
          <w:tab w:val="num" w:pos="6480"/>
        </w:tabs>
        <w:ind w:left="6480" w:hanging="360"/>
      </w:pPr>
      <w:rPr>
        <w:rFonts w:ascii="Wingdings" w:hAnsi="Wingdings" w:hint="default"/>
      </w:rPr>
    </w:lvl>
  </w:abstractNum>
  <w:abstractNum w:abstractNumId="32">
    <w:nsid w:val="61E60BA7"/>
    <w:multiLevelType w:val="multilevel"/>
    <w:tmpl w:val="86945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6F1133"/>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4">
    <w:nsid w:val="66521CCB"/>
    <w:multiLevelType w:val="hybridMultilevel"/>
    <w:tmpl w:val="6E6A5F60"/>
    <w:lvl w:ilvl="0" w:tplc="643E195C">
      <w:start w:val="1"/>
      <w:numFmt w:val="bullet"/>
      <w:lvlText w:val=""/>
      <w:lvlJc w:val="left"/>
      <w:pPr>
        <w:ind w:left="720" w:hanging="360"/>
      </w:pPr>
      <w:rPr>
        <w:rFonts w:ascii="Wingdings" w:hAnsi="Wingdings"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11299B"/>
    <w:multiLevelType w:val="hybridMultilevel"/>
    <w:tmpl w:val="601807A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nsid w:val="721C67E1"/>
    <w:multiLevelType w:val="hybridMultilevel"/>
    <w:tmpl w:val="4622F6D6"/>
    <w:lvl w:ilvl="0" w:tplc="040C000F">
      <w:start w:val="1"/>
      <w:numFmt w:val="decimal"/>
      <w:lvlText w:val="%1."/>
      <w:lvlJc w:val="left"/>
      <w:pPr>
        <w:ind w:left="1068" w:hanging="360"/>
      </w:pPr>
      <w:rPr>
        <w:sz w:val="36"/>
        <w:szCs w:val="3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7">
    <w:nsid w:val="76334866"/>
    <w:multiLevelType w:val="hybridMultilevel"/>
    <w:tmpl w:val="3C120F92"/>
    <w:lvl w:ilvl="0" w:tplc="040C000F">
      <w:start w:val="1"/>
      <w:numFmt w:val="decimal"/>
      <w:lvlText w:val="%1."/>
      <w:lvlJc w:val="left"/>
      <w:pPr>
        <w:ind w:left="1068" w:hanging="360"/>
      </w:pPr>
      <w:rPr>
        <w:sz w:val="36"/>
        <w:szCs w:val="3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8">
    <w:nsid w:val="764A35C2"/>
    <w:multiLevelType w:val="multilevel"/>
    <w:tmpl w:val="C2C485C6"/>
    <w:lvl w:ilvl="0">
      <w:start w:val="1"/>
      <w:numFmt w:val="decimal"/>
      <w:lvlText w:val="%1."/>
      <w:lvlJc w:val="left"/>
      <w:pPr>
        <w:ind w:left="1068" w:hanging="360"/>
      </w:pPr>
      <w:rPr>
        <w:sz w:val="36"/>
        <w:szCs w:val="36"/>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21"/>
  </w:num>
  <w:num w:numId="2">
    <w:abstractNumId w:val="3"/>
  </w:num>
  <w:num w:numId="3">
    <w:abstractNumId w:val="27"/>
  </w:num>
  <w:num w:numId="4">
    <w:abstractNumId w:val="8"/>
  </w:num>
  <w:num w:numId="5">
    <w:abstractNumId w:val="25"/>
  </w:num>
  <w:num w:numId="6">
    <w:abstractNumId w:val="2"/>
  </w:num>
  <w:num w:numId="7">
    <w:abstractNumId w:val="10"/>
  </w:num>
  <w:num w:numId="8">
    <w:abstractNumId w:val="23"/>
  </w:num>
  <w:num w:numId="9">
    <w:abstractNumId w:val="31"/>
  </w:num>
  <w:num w:numId="10">
    <w:abstractNumId w:val="36"/>
  </w:num>
  <w:num w:numId="11">
    <w:abstractNumId w:val="4"/>
  </w:num>
  <w:num w:numId="12">
    <w:abstractNumId w:val="11"/>
  </w:num>
  <w:num w:numId="13">
    <w:abstractNumId w:val="14"/>
  </w:num>
  <w:num w:numId="14">
    <w:abstractNumId w:val="22"/>
  </w:num>
  <w:num w:numId="15">
    <w:abstractNumId w:val="0"/>
  </w:num>
  <w:num w:numId="16">
    <w:abstractNumId w:val="33"/>
  </w:num>
  <w:num w:numId="17">
    <w:abstractNumId w:val="6"/>
  </w:num>
  <w:num w:numId="18">
    <w:abstractNumId w:val="15"/>
  </w:num>
  <w:num w:numId="19">
    <w:abstractNumId w:val="28"/>
  </w:num>
  <w:num w:numId="20">
    <w:abstractNumId w:val="17"/>
  </w:num>
  <w:num w:numId="21">
    <w:abstractNumId w:val="1"/>
  </w:num>
  <w:num w:numId="22">
    <w:abstractNumId w:val="29"/>
  </w:num>
  <w:num w:numId="23">
    <w:abstractNumId w:val="19"/>
  </w:num>
  <w:num w:numId="24">
    <w:abstractNumId w:val="13"/>
  </w:num>
  <w:num w:numId="25">
    <w:abstractNumId w:val="34"/>
  </w:num>
  <w:num w:numId="26">
    <w:abstractNumId w:val="24"/>
  </w:num>
  <w:num w:numId="27">
    <w:abstractNumId w:val="35"/>
  </w:num>
  <w:num w:numId="28">
    <w:abstractNumId w:val="7"/>
  </w:num>
  <w:num w:numId="29">
    <w:abstractNumId w:val="30"/>
  </w:num>
  <w:num w:numId="30">
    <w:abstractNumId w:val="32"/>
  </w:num>
  <w:num w:numId="31">
    <w:abstractNumId w:val="12"/>
  </w:num>
  <w:num w:numId="32">
    <w:abstractNumId w:val="5"/>
  </w:num>
  <w:num w:numId="33">
    <w:abstractNumId w:val="9"/>
  </w:num>
  <w:num w:numId="34">
    <w:abstractNumId w:val="26"/>
  </w:num>
  <w:num w:numId="35">
    <w:abstractNumId w:val="20"/>
  </w:num>
  <w:num w:numId="36">
    <w:abstractNumId w:val="18"/>
  </w:num>
  <w:num w:numId="37">
    <w:abstractNumId w:val="16"/>
  </w:num>
  <w:num w:numId="38">
    <w:abstractNumId w:val="38"/>
  </w:num>
  <w:num w:numId="39">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4F4"/>
    <w:rsid w:val="00012AD7"/>
    <w:rsid w:val="000201AF"/>
    <w:rsid w:val="000232C5"/>
    <w:rsid w:val="000241CD"/>
    <w:rsid w:val="00025396"/>
    <w:rsid w:val="00025B9C"/>
    <w:rsid w:val="00056C03"/>
    <w:rsid w:val="00065A73"/>
    <w:rsid w:val="00065F2B"/>
    <w:rsid w:val="000670E1"/>
    <w:rsid w:val="00070344"/>
    <w:rsid w:val="00072B7B"/>
    <w:rsid w:val="000738AF"/>
    <w:rsid w:val="0007532C"/>
    <w:rsid w:val="00082590"/>
    <w:rsid w:val="00082A5F"/>
    <w:rsid w:val="000830F8"/>
    <w:rsid w:val="00087500"/>
    <w:rsid w:val="00093BAA"/>
    <w:rsid w:val="00094019"/>
    <w:rsid w:val="000A61D4"/>
    <w:rsid w:val="000B1687"/>
    <w:rsid w:val="000B7754"/>
    <w:rsid w:val="000C4A39"/>
    <w:rsid w:val="000C71F3"/>
    <w:rsid w:val="000F2722"/>
    <w:rsid w:val="001060F8"/>
    <w:rsid w:val="001157BD"/>
    <w:rsid w:val="00115848"/>
    <w:rsid w:val="00122724"/>
    <w:rsid w:val="00123561"/>
    <w:rsid w:val="001272B4"/>
    <w:rsid w:val="00135CA4"/>
    <w:rsid w:val="00147709"/>
    <w:rsid w:val="00151884"/>
    <w:rsid w:val="00151C2A"/>
    <w:rsid w:val="0015792D"/>
    <w:rsid w:val="00161149"/>
    <w:rsid w:val="00162164"/>
    <w:rsid w:val="0017489C"/>
    <w:rsid w:val="0017672B"/>
    <w:rsid w:val="00176C5A"/>
    <w:rsid w:val="00181C88"/>
    <w:rsid w:val="00182C51"/>
    <w:rsid w:val="00183AC5"/>
    <w:rsid w:val="001875E8"/>
    <w:rsid w:val="00190E91"/>
    <w:rsid w:val="001A1B53"/>
    <w:rsid w:val="001A73CE"/>
    <w:rsid w:val="001B1418"/>
    <w:rsid w:val="001C2B29"/>
    <w:rsid w:val="001C6042"/>
    <w:rsid w:val="001E0990"/>
    <w:rsid w:val="001E30CD"/>
    <w:rsid w:val="001E73B5"/>
    <w:rsid w:val="001F0E81"/>
    <w:rsid w:val="002100D2"/>
    <w:rsid w:val="0021526B"/>
    <w:rsid w:val="00220C46"/>
    <w:rsid w:val="0022167E"/>
    <w:rsid w:val="0023411D"/>
    <w:rsid w:val="00237AE3"/>
    <w:rsid w:val="00260E72"/>
    <w:rsid w:val="00262C05"/>
    <w:rsid w:val="0027096F"/>
    <w:rsid w:val="002762CA"/>
    <w:rsid w:val="00281CA4"/>
    <w:rsid w:val="00287FBC"/>
    <w:rsid w:val="00292C4C"/>
    <w:rsid w:val="0029691C"/>
    <w:rsid w:val="00296DBF"/>
    <w:rsid w:val="002A35A7"/>
    <w:rsid w:val="002A387F"/>
    <w:rsid w:val="002A448F"/>
    <w:rsid w:val="002B0789"/>
    <w:rsid w:val="002D3764"/>
    <w:rsid w:val="002D3836"/>
    <w:rsid w:val="002F2BE8"/>
    <w:rsid w:val="00304C1C"/>
    <w:rsid w:val="003162B2"/>
    <w:rsid w:val="003219FB"/>
    <w:rsid w:val="003234FD"/>
    <w:rsid w:val="00327E24"/>
    <w:rsid w:val="0033046F"/>
    <w:rsid w:val="0033232C"/>
    <w:rsid w:val="003418FA"/>
    <w:rsid w:val="00344799"/>
    <w:rsid w:val="0034487E"/>
    <w:rsid w:val="00344A2C"/>
    <w:rsid w:val="00350644"/>
    <w:rsid w:val="00362004"/>
    <w:rsid w:val="00362DFB"/>
    <w:rsid w:val="00365B50"/>
    <w:rsid w:val="00366B83"/>
    <w:rsid w:val="0037508F"/>
    <w:rsid w:val="00375DCF"/>
    <w:rsid w:val="00376BAB"/>
    <w:rsid w:val="0038064E"/>
    <w:rsid w:val="003822BB"/>
    <w:rsid w:val="00385E91"/>
    <w:rsid w:val="0039081E"/>
    <w:rsid w:val="00391D2F"/>
    <w:rsid w:val="00394CEA"/>
    <w:rsid w:val="00396714"/>
    <w:rsid w:val="0039717C"/>
    <w:rsid w:val="003A1303"/>
    <w:rsid w:val="003A52F7"/>
    <w:rsid w:val="003A6706"/>
    <w:rsid w:val="003B6D6B"/>
    <w:rsid w:val="003D162F"/>
    <w:rsid w:val="003E04AD"/>
    <w:rsid w:val="003E04F3"/>
    <w:rsid w:val="003E23E5"/>
    <w:rsid w:val="003E3DE2"/>
    <w:rsid w:val="003E605C"/>
    <w:rsid w:val="003F2FDC"/>
    <w:rsid w:val="003F4364"/>
    <w:rsid w:val="004000D6"/>
    <w:rsid w:val="00402779"/>
    <w:rsid w:val="00412B82"/>
    <w:rsid w:val="00415B6C"/>
    <w:rsid w:val="00415FE2"/>
    <w:rsid w:val="00416CC2"/>
    <w:rsid w:val="00417273"/>
    <w:rsid w:val="00425C6C"/>
    <w:rsid w:val="00430134"/>
    <w:rsid w:val="00432808"/>
    <w:rsid w:val="00453E67"/>
    <w:rsid w:val="004626D2"/>
    <w:rsid w:val="004635EA"/>
    <w:rsid w:val="00466496"/>
    <w:rsid w:val="0048008D"/>
    <w:rsid w:val="00481784"/>
    <w:rsid w:val="004A0B8B"/>
    <w:rsid w:val="004A160C"/>
    <w:rsid w:val="004A28BC"/>
    <w:rsid w:val="004A778A"/>
    <w:rsid w:val="004C0A89"/>
    <w:rsid w:val="004C165C"/>
    <w:rsid w:val="004D2D79"/>
    <w:rsid w:val="004D4A13"/>
    <w:rsid w:val="004E7DA4"/>
    <w:rsid w:val="004F1EF3"/>
    <w:rsid w:val="004F6E7B"/>
    <w:rsid w:val="004F7C31"/>
    <w:rsid w:val="00501D9A"/>
    <w:rsid w:val="00506D05"/>
    <w:rsid w:val="00507B89"/>
    <w:rsid w:val="005103F3"/>
    <w:rsid w:val="005106CD"/>
    <w:rsid w:val="00513D62"/>
    <w:rsid w:val="00516F95"/>
    <w:rsid w:val="00520AE8"/>
    <w:rsid w:val="0053088E"/>
    <w:rsid w:val="00536D49"/>
    <w:rsid w:val="00544851"/>
    <w:rsid w:val="005451F0"/>
    <w:rsid w:val="00560028"/>
    <w:rsid w:val="00560040"/>
    <w:rsid w:val="00566DD6"/>
    <w:rsid w:val="005708E2"/>
    <w:rsid w:val="005761B9"/>
    <w:rsid w:val="00576944"/>
    <w:rsid w:val="005769B4"/>
    <w:rsid w:val="005776F0"/>
    <w:rsid w:val="0059483F"/>
    <w:rsid w:val="005975F0"/>
    <w:rsid w:val="005A456A"/>
    <w:rsid w:val="005A6ED1"/>
    <w:rsid w:val="005B3872"/>
    <w:rsid w:val="005C6AF9"/>
    <w:rsid w:val="005D19DC"/>
    <w:rsid w:val="005D2C3D"/>
    <w:rsid w:val="005E0782"/>
    <w:rsid w:val="005E245A"/>
    <w:rsid w:val="005F276C"/>
    <w:rsid w:val="006015C1"/>
    <w:rsid w:val="00613A6E"/>
    <w:rsid w:val="0062037F"/>
    <w:rsid w:val="00620A19"/>
    <w:rsid w:val="006220CF"/>
    <w:rsid w:val="00622DF3"/>
    <w:rsid w:val="00626677"/>
    <w:rsid w:val="006513CF"/>
    <w:rsid w:val="0065372E"/>
    <w:rsid w:val="006631CA"/>
    <w:rsid w:val="00663897"/>
    <w:rsid w:val="006640D3"/>
    <w:rsid w:val="00670386"/>
    <w:rsid w:val="0067111A"/>
    <w:rsid w:val="006728B5"/>
    <w:rsid w:val="00686BA1"/>
    <w:rsid w:val="00690414"/>
    <w:rsid w:val="006940BC"/>
    <w:rsid w:val="006A6EDB"/>
    <w:rsid w:val="006A6FC9"/>
    <w:rsid w:val="006B02FE"/>
    <w:rsid w:val="006B0567"/>
    <w:rsid w:val="006C0D39"/>
    <w:rsid w:val="006D2BAA"/>
    <w:rsid w:val="006D4D7F"/>
    <w:rsid w:val="006E117D"/>
    <w:rsid w:val="006E7C78"/>
    <w:rsid w:val="006F0E51"/>
    <w:rsid w:val="006F1054"/>
    <w:rsid w:val="006F3543"/>
    <w:rsid w:val="006F43D0"/>
    <w:rsid w:val="006F443C"/>
    <w:rsid w:val="006F6021"/>
    <w:rsid w:val="00703697"/>
    <w:rsid w:val="00713389"/>
    <w:rsid w:val="00713969"/>
    <w:rsid w:val="00726A9A"/>
    <w:rsid w:val="007434AA"/>
    <w:rsid w:val="00743689"/>
    <w:rsid w:val="00743BF3"/>
    <w:rsid w:val="0075302F"/>
    <w:rsid w:val="007533DA"/>
    <w:rsid w:val="00755D01"/>
    <w:rsid w:val="00756FAF"/>
    <w:rsid w:val="00757373"/>
    <w:rsid w:val="00760D45"/>
    <w:rsid w:val="00764CE0"/>
    <w:rsid w:val="00764DF6"/>
    <w:rsid w:val="007657EC"/>
    <w:rsid w:val="0077129D"/>
    <w:rsid w:val="00774422"/>
    <w:rsid w:val="00775486"/>
    <w:rsid w:val="00782BE1"/>
    <w:rsid w:val="00782EBD"/>
    <w:rsid w:val="00785CF5"/>
    <w:rsid w:val="00791C52"/>
    <w:rsid w:val="007A0550"/>
    <w:rsid w:val="007A66C1"/>
    <w:rsid w:val="007B2193"/>
    <w:rsid w:val="007B41B8"/>
    <w:rsid w:val="007D4E0C"/>
    <w:rsid w:val="007D4E59"/>
    <w:rsid w:val="007D5B75"/>
    <w:rsid w:val="007E24EF"/>
    <w:rsid w:val="007E6394"/>
    <w:rsid w:val="007F26AF"/>
    <w:rsid w:val="008020C5"/>
    <w:rsid w:val="00802B27"/>
    <w:rsid w:val="008041A8"/>
    <w:rsid w:val="0080558C"/>
    <w:rsid w:val="00813DFA"/>
    <w:rsid w:val="00825BE0"/>
    <w:rsid w:val="00835ED0"/>
    <w:rsid w:val="00842DD0"/>
    <w:rsid w:val="00850125"/>
    <w:rsid w:val="00857C34"/>
    <w:rsid w:val="00870441"/>
    <w:rsid w:val="00872B53"/>
    <w:rsid w:val="008730C6"/>
    <w:rsid w:val="008745F1"/>
    <w:rsid w:val="00880BD0"/>
    <w:rsid w:val="008857DD"/>
    <w:rsid w:val="0089202C"/>
    <w:rsid w:val="00892EF3"/>
    <w:rsid w:val="00896D59"/>
    <w:rsid w:val="008A1BA9"/>
    <w:rsid w:val="008A688F"/>
    <w:rsid w:val="008B2B09"/>
    <w:rsid w:val="008B6158"/>
    <w:rsid w:val="008B6C97"/>
    <w:rsid w:val="008C24D5"/>
    <w:rsid w:val="008D3B9A"/>
    <w:rsid w:val="008E3382"/>
    <w:rsid w:val="008E69E4"/>
    <w:rsid w:val="008F050D"/>
    <w:rsid w:val="008F7928"/>
    <w:rsid w:val="00905942"/>
    <w:rsid w:val="00906B23"/>
    <w:rsid w:val="00924F59"/>
    <w:rsid w:val="009256A2"/>
    <w:rsid w:val="009324D4"/>
    <w:rsid w:val="009342CB"/>
    <w:rsid w:val="00953575"/>
    <w:rsid w:val="009546FD"/>
    <w:rsid w:val="00960B1E"/>
    <w:rsid w:val="0096203A"/>
    <w:rsid w:val="0097468B"/>
    <w:rsid w:val="009748C0"/>
    <w:rsid w:val="00985950"/>
    <w:rsid w:val="00991C9F"/>
    <w:rsid w:val="009969B2"/>
    <w:rsid w:val="009A2EF7"/>
    <w:rsid w:val="009D205B"/>
    <w:rsid w:val="009D64A3"/>
    <w:rsid w:val="009D64F4"/>
    <w:rsid w:val="009E3F09"/>
    <w:rsid w:val="009E79C0"/>
    <w:rsid w:val="00A05DAB"/>
    <w:rsid w:val="00A11BFA"/>
    <w:rsid w:val="00A1425D"/>
    <w:rsid w:val="00A30E2B"/>
    <w:rsid w:val="00A31117"/>
    <w:rsid w:val="00A34A2B"/>
    <w:rsid w:val="00A36416"/>
    <w:rsid w:val="00A40F5D"/>
    <w:rsid w:val="00A665DC"/>
    <w:rsid w:val="00A82F80"/>
    <w:rsid w:val="00A93181"/>
    <w:rsid w:val="00A96ED2"/>
    <w:rsid w:val="00AB15A5"/>
    <w:rsid w:val="00AB2952"/>
    <w:rsid w:val="00AB2C44"/>
    <w:rsid w:val="00AB3334"/>
    <w:rsid w:val="00AC6C38"/>
    <w:rsid w:val="00AD0FD7"/>
    <w:rsid w:val="00AD174D"/>
    <w:rsid w:val="00AF6200"/>
    <w:rsid w:val="00B01B8F"/>
    <w:rsid w:val="00B020A7"/>
    <w:rsid w:val="00B0555F"/>
    <w:rsid w:val="00B165C8"/>
    <w:rsid w:val="00B16B9E"/>
    <w:rsid w:val="00B25A4D"/>
    <w:rsid w:val="00B33A07"/>
    <w:rsid w:val="00B42354"/>
    <w:rsid w:val="00B444B5"/>
    <w:rsid w:val="00B44C85"/>
    <w:rsid w:val="00B51D00"/>
    <w:rsid w:val="00B548D1"/>
    <w:rsid w:val="00B56EE7"/>
    <w:rsid w:val="00B57A5E"/>
    <w:rsid w:val="00B77B1E"/>
    <w:rsid w:val="00B80A77"/>
    <w:rsid w:val="00B85117"/>
    <w:rsid w:val="00B86F32"/>
    <w:rsid w:val="00B908A9"/>
    <w:rsid w:val="00B9112F"/>
    <w:rsid w:val="00B91192"/>
    <w:rsid w:val="00B9489E"/>
    <w:rsid w:val="00BA0936"/>
    <w:rsid w:val="00BA3AA7"/>
    <w:rsid w:val="00BA7286"/>
    <w:rsid w:val="00BA7B65"/>
    <w:rsid w:val="00BB75E4"/>
    <w:rsid w:val="00BC1E90"/>
    <w:rsid w:val="00BC6E6B"/>
    <w:rsid w:val="00BF2762"/>
    <w:rsid w:val="00BF3779"/>
    <w:rsid w:val="00BF39BF"/>
    <w:rsid w:val="00C04C25"/>
    <w:rsid w:val="00C05587"/>
    <w:rsid w:val="00C215CA"/>
    <w:rsid w:val="00C21760"/>
    <w:rsid w:val="00C41877"/>
    <w:rsid w:val="00C443AB"/>
    <w:rsid w:val="00C65D19"/>
    <w:rsid w:val="00C824F3"/>
    <w:rsid w:val="00C84FB5"/>
    <w:rsid w:val="00C85DEB"/>
    <w:rsid w:val="00C97FE6"/>
    <w:rsid w:val="00CA01E3"/>
    <w:rsid w:val="00CB40BA"/>
    <w:rsid w:val="00CF3739"/>
    <w:rsid w:val="00CF6F2A"/>
    <w:rsid w:val="00CF7B01"/>
    <w:rsid w:val="00D04367"/>
    <w:rsid w:val="00D21B87"/>
    <w:rsid w:val="00D321A0"/>
    <w:rsid w:val="00D419CA"/>
    <w:rsid w:val="00D4781D"/>
    <w:rsid w:val="00D508A4"/>
    <w:rsid w:val="00D64A9C"/>
    <w:rsid w:val="00D85434"/>
    <w:rsid w:val="00D96769"/>
    <w:rsid w:val="00DB52D1"/>
    <w:rsid w:val="00DB7010"/>
    <w:rsid w:val="00DC74A9"/>
    <w:rsid w:val="00DD1224"/>
    <w:rsid w:val="00DE62DB"/>
    <w:rsid w:val="00DF04DE"/>
    <w:rsid w:val="00DF147A"/>
    <w:rsid w:val="00DF45A1"/>
    <w:rsid w:val="00DF4CFF"/>
    <w:rsid w:val="00DF587C"/>
    <w:rsid w:val="00E011F1"/>
    <w:rsid w:val="00E03E41"/>
    <w:rsid w:val="00E04122"/>
    <w:rsid w:val="00E06CFF"/>
    <w:rsid w:val="00E13331"/>
    <w:rsid w:val="00E22EF7"/>
    <w:rsid w:val="00E309CA"/>
    <w:rsid w:val="00E3632E"/>
    <w:rsid w:val="00E36BE1"/>
    <w:rsid w:val="00E52369"/>
    <w:rsid w:val="00E57830"/>
    <w:rsid w:val="00E74C34"/>
    <w:rsid w:val="00E85167"/>
    <w:rsid w:val="00E9164C"/>
    <w:rsid w:val="00E91779"/>
    <w:rsid w:val="00E92125"/>
    <w:rsid w:val="00E93674"/>
    <w:rsid w:val="00E94003"/>
    <w:rsid w:val="00EA44CF"/>
    <w:rsid w:val="00EA5299"/>
    <w:rsid w:val="00EB101E"/>
    <w:rsid w:val="00EB3E2A"/>
    <w:rsid w:val="00EC6AAD"/>
    <w:rsid w:val="00EF0830"/>
    <w:rsid w:val="00EF0869"/>
    <w:rsid w:val="00EF180C"/>
    <w:rsid w:val="00F07E03"/>
    <w:rsid w:val="00F1333B"/>
    <w:rsid w:val="00F13770"/>
    <w:rsid w:val="00F143C9"/>
    <w:rsid w:val="00F16C72"/>
    <w:rsid w:val="00F2544C"/>
    <w:rsid w:val="00F25695"/>
    <w:rsid w:val="00F26AE1"/>
    <w:rsid w:val="00F30737"/>
    <w:rsid w:val="00F36D73"/>
    <w:rsid w:val="00F4226B"/>
    <w:rsid w:val="00F44CCF"/>
    <w:rsid w:val="00F46443"/>
    <w:rsid w:val="00F623B9"/>
    <w:rsid w:val="00F633C5"/>
    <w:rsid w:val="00F94654"/>
    <w:rsid w:val="00F958BE"/>
    <w:rsid w:val="00F9651C"/>
    <w:rsid w:val="00FC2D74"/>
    <w:rsid w:val="00FC608C"/>
    <w:rsid w:val="00FC6907"/>
    <w:rsid w:val="00FD5776"/>
    <w:rsid w:val="00FD6E84"/>
    <w:rsid w:val="00FE0EA6"/>
    <w:rsid w:val="00FE7DEC"/>
    <w:rsid w:val="00FF22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87"/>
  </w:style>
  <w:style w:type="paragraph" w:styleId="Titre3">
    <w:name w:val="heading 3"/>
    <w:basedOn w:val="Normal"/>
    <w:next w:val="Normal"/>
    <w:link w:val="Titre3Car"/>
    <w:uiPriority w:val="9"/>
    <w:semiHidden/>
    <w:unhideWhenUsed/>
    <w:qFormat/>
    <w:rsid w:val="007533D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6">
    <w:name w:val="heading 6"/>
    <w:basedOn w:val="Normal"/>
    <w:next w:val="Normal"/>
    <w:link w:val="Titre6Car"/>
    <w:qFormat/>
    <w:rsid w:val="009D64F4"/>
    <w:p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
    <w:unhideWhenUsed/>
    <w:qFormat/>
    <w:rsid w:val="008A1BA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nhideWhenUsed/>
    <w:rsid w:val="009D64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D64F4"/>
    <w:rPr>
      <w:rFonts w:ascii="Tahoma" w:hAnsi="Tahoma" w:cs="Tahoma"/>
      <w:sz w:val="16"/>
      <w:szCs w:val="16"/>
    </w:rPr>
  </w:style>
  <w:style w:type="character" w:customStyle="1" w:styleId="Titre6Car">
    <w:name w:val="Titre 6 Car"/>
    <w:basedOn w:val="Policepardfaut"/>
    <w:link w:val="Titre6"/>
    <w:rsid w:val="009D64F4"/>
    <w:rPr>
      <w:rFonts w:ascii="Times New Roman" w:eastAsia="Times New Roman" w:hAnsi="Times New Roman" w:cs="Times New Roman"/>
      <w:b/>
      <w:bCs/>
      <w:lang w:eastAsia="fr-FR"/>
    </w:rPr>
  </w:style>
  <w:style w:type="paragraph" w:styleId="En-tte">
    <w:name w:val="header"/>
    <w:basedOn w:val="Normal"/>
    <w:link w:val="En-tteCar"/>
    <w:uiPriority w:val="99"/>
    <w:unhideWhenUsed/>
    <w:rsid w:val="00012AD7"/>
    <w:pPr>
      <w:tabs>
        <w:tab w:val="center" w:pos="4536"/>
        <w:tab w:val="right" w:pos="9072"/>
      </w:tabs>
      <w:spacing w:after="0" w:line="240" w:lineRule="auto"/>
    </w:pPr>
  </w:style>
  <w:style w:type="character" w:customStyle="1" w:styleId="En-tteCar">
    <w:name w:val="En-tête Car"/>
    <w:basedOn w:val="Policepardfaut"/>
    <w:link w:val="En-tte"/>
    <w:uiPriority w:val="99"/>
    <w:rsid w:val="00012AD7"/>
  </w:style>
  <w:style w:type="paragraph" w:styleId="Pieddepage">
    <w:name w:val="footer"/>
    <w:basedOn w:val="Normal"/>
    <w:link w:val="PieddepageCar"/>
    <w:uiPriority w:val="99"/>
    <w:unhideWhenUsed/>
    <w:rsid w:val="00012A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AD7"/>
  </w:style>
  <w:style w:type="paragraph" w:styleId="Paragraphedeliste">
    <w:name w:val="List Paragraph"/>
    <w:basedOn w:val="Normal"/>
    <w:uiPriority w:val="34"/>
    <w:qFormat/>
    <w:rsid w:val="008A1BA9"/>
    <w:pPr>
      <w:ind w:left="720"/>
      <w:contextualSpacing/>
    </w:pPr>
  </w:style>
  <w:style w:type="paragraph" w:styleId="Titre">
    <w:name w:val="Title"/>
    <w:basedOn w:val="Normal"/>
    <w:next w:val="Normal"/>
    <w:link w:val="TitreCar"/>
    <w:uiPriority w:val="10"/>
    <w:qFormat/>
    <w:rsid w:val="008A1B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A1BA9"/>
    <w:rPr>
      <w:rFonts w:asciiTheme="majorHAnsi" w:eastAsiaTheme="majorEastAsia" w:hAnsiTheme="majorHAnsi" w:cstheme="majorBidi"/>
      <w:color w:val="17365D" w:themeColor="text2" w:themeShade="BF"/>
      <w:spacing w:val="5"/>
      <w:kern w:val="28"/>
      <w:sz w:val="52"/>
      <w:szCs w:val="52"/>
    </w:rPr>
  </w:style>
  <w:style w:type="character" w:customStyle="1" w:styleId="Titre7Car">
    <w:name w:val="Titre 7 Car"/>
    <w:basedOn w:val="Policepardfaut"/>
    <w:link w:val="Titre7"/>
    <w:uiPriority w:val="9"/>
    <w:rsid w:val="008A1BA9"/>
    <w:rPr>
      <w:rFonts w:asciiTheme="majorHAnsi" w:eastAsiaTheme="majorEastAsia" w:hAnsiTheme="majorHAnsi" w:cstheme="majorBidi"/>
      <w:i/>
      <w:iCs/>
      <w:color w:val="404040" w:themeColor="text1" w:themeTint="BF"/>
    </w:rPr>
  </w:style>
  <w:style w:type="paragraph" w:styleId="Listepuces">
    <w:name w:val="List Bullet"/>
    <w:basedOn w:val="Normal"/>
    <w:rsid w:val="00B57A5E"/>
    <w:pPr>
      <w:numPr>
        <w:numId w:val="1"/>
      </w:numPr>
      <w:tabs>
        <w:tab w:val="num" w:pos="360"/>
      </w:tabs>
      <w:spacing w:after="0" w:line="240" w:lineRule="auto"/>
      <w:ind w:left="360"/>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B01B8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B01B8F"/>
    <w:rPr>
      <w:rFonts w:ascii="Times New Roman" w:eastAsia="Times New Roman" w:hAnsi="Times New Roman" w:cs="Times New Roman"/>
      <w:sz w:val="24"/>
      <w:szCs w:val="24"/>
      <w:lang w:eastAsia="fr-FR"/>
    </w:rPr>
  </w:style>
  <w:style w:type="paragraph" w:customStyle="1" w:styleId="entetepiedpage">
    <w:name w:val="entetepiedpage"/>
    <w:basedOn w:val="En-tte"/>
    <w:rsid w:val="00FF2289"/>
    <w:pPr>
      <w:jc w:val="center"/>
    </w:pPr>
    <w:rPr>
      <w:rFonts w:ascii="GillSans" w:eastAsia="Times New Roman" w:hAnsi="GillSans" w:cs="Times New Roman"/>
      <w:snapToGrid w:val="0"/>
      <w:sz w:val="18"/>
      <w:szCs w:val="20"/>
      <w:lang w:eastAsia="fr-FR"/>
    </w:rPr>
  </w:style>
  <w:style w:type="paragraph" w:customStyle="1" w:styleId="Default">
    <w:name w:val="Default"/>
    <w:rsid w:val="00FF228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styleId="Emphaseple">
    <w:name w:val="Subtle Emphasis"/>
    <w:basedOn w:val="Policepardfaut"/>
    <w:uiPriority w:val="19"/>
    <w:qFormat/>
    <w:rsid w:val="001E73B5"/>
    <w:rPr>
      <w:i/>
      <w:iCs/>
      <w:color w:val="404040" w:themeColor="text1" w:themeTint="BF"/>
    </w:rPr>
  </w:style>
  <w:style w:type="character" w:styleId="Accentuation">
    <w:name w:val="Emphasis"/>
    <w:basedOn w:val="Policepardfaut"/>
    <w:uiPriority w:val="20"/>
    <w:qFormat/>
    <w:rsid w:val="001E73B5"/>
    <w:rPr>
      <w:i/>
      <w:iCs/>
    </w:rPr>
  </w:style>
  <w:style w:type="character" w:styleId="Emphaseintense">
    <w:name w:val="Intense Emphasis"/>
    <w:basedOn w:val="Policepardfaut"/>
    <w:uiPriority w:val="21"/>
    <w:qFormat/>
    <w:rsid w:val="00366B83"/>
    <w:rPr>
      <w:i/>
      <w:iCs/>
      <w:color w:val="4F81BD" w:themeColor="accent1"/>
    </w:rPr>
  </w:style>
  <w:style w:type="character" w:customStyle="1" w:styleId="st">
    <w:name w:val="st"/>
    <w:basedOn w:val="Policepardfaut"/>
    <w:rsid w:val="0017672B"/>
  </w:style>
  <w:style w:type="character" w:customStyle="1" w:styleId="Titre3Car">
    <w:name w:val="Titre 3 Car"/>
    <w:basedOn w:val="Policepardfaut"/>
    <w:link w:val="Titre3"/>
    <w:uiPriority w:val="9"/>
    <w:semiHidden/>
    <w:rsid w:val="007533DA"/>
    <w:rPr>
      <w:rFonts w:asciiTheme="majorHAnsi" w:eastAsiaTheme="majorEastAsia" w:hAnsiTheme="majorHAnsi" w:cstheme="majorBidi"/>
      <w:color w:val="243F60" w:themeColor="accent1" w:themeShade="7F"/>
      <w:sz w:val="24"/>
      <w:szCs w:val="24"/>
    </w:rPr>
  </w:style>
  <w:style w:type="paragraph" w:styleId="Notedebasdepage">
    <w:name w:val="footnote text"/>
    <w:basedOn w:val="Normal"/>
    <w:link w:val="NotedebasdepageCar"/>
    <w:uiPriority w:val="99"/>
    <w:semiHidden/>
    <w:unhideWhenUsed/>
    <w:rsid w:val="00DF45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45A1"/>
    <w:rPr>
      <w:sz w:val="20"/>
      <w:szCs w:val="20"/>
    </w:rPr>
  </w:style>
  <w:style w:type="character" w:styleId="Appelnotedebasdep">
    <w:name w:val="footnote reference"/>
    <w:basedOn w:val="Policepardfaut"/>
    <w:uiPriority w:val="99"/>
    <w:semiHidden/>
    <w:unhideWhenUsed/>
    <w:rsid w:val="00DF45A1"/>
    <w:rPr>
      <w:vertAlign w:val="superscript"/>
    </w:rPr>
  </w:style>
  <w:style w:type="paragraph" w:styleId="NormalWeb">
    <w:name w:val="Normal (Web)"/>
    <w:basedOn w:val="Normal"/>
    <w:uiPriority w:val="99"/>
    <w:unhideWhenUsed/>
    <w:rsid w:val="00DF45A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F45A1"/>
    <w:rPr>
      <w:b/>
      <w:bCs/>
    </w:rPr>
  </w:style>
  <w:style w:type="character" w:styleId="Lienhypertexte">
    <w:name w:val="Hyperlink"/>
    <w:rsid w:val="00892E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87"/>
  </w:style>
  <w:style w:type="paragraph" w:styleId="Titre3">
    <w:name w:val="heading 3"/>
    <w:basedOn w:val="Normal"/>
    <w:next w:val="Normal"/>
    <w:link w:val="Titre3Car"/>
    <w:uiPriority w:val="9"/>
    <w:semiHidden/>
    <w:unhideWhenUsed/>
    <w:qFormat/>
    <w:rsid w:val="007533D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6">
    <w:name w:val="heading 6"/>
    <w:basedOn w:val="Normal"/>
    <w:next w:val="Normal"/>
    <w:link w:val="Titre6Car"/>
    <w:qFormat/>
    <w:rsid w:val="009D64F4"/>
    <w:p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
    <w:unhideWhenUsed/>
    <w:qFormat/>
    <w:rsid w:val="008A1BA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nhideWhenUsed/>
    <w:rsid w:val="009D64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D64F4"/>
    <w:rPr>
      <w:rFonts w:ascii="Tahoma" w:hAnsi="Tahoma" w:cs="Tahoma"/>
      <w:sz w:val="16"/>
      <w:szCs w:val="16"/>
    </w:rPr>
  </w:style>
  <w:style w:type="character" w:customStyle="1" w:styleId="Titre6Car">
    <w:name w:val="Titre 6 Car"/>
    <w:basedOn w:val="Policepardfaut"/>
    <w:link w:val="Titre6"/>
    <w:rsid w:val="009D64F4"/>
    <w:rPr>
      <w:rFonts w:ascii="Times New Roman" w:eastAsia="Times New Roman" w:hAnsi="Times New Roman" w:cs="Times New Roman"/>
      <w:b/>
      <w:bCs/>
      <w:lang w:eastAsia="fr-FR"/>
    </w:rPr>
  </w:style>
  <w:style w:type="paragraph" w:styleId="En-tte">
    <w:name w:val="header"/>
    <w:basedOn w:val="Normal"/>
    <w:link w:val="En-tteCar"/>
    <w:uiPriority w:val="99"/>
    <w:unhideWhenUsed/>
    <w:rsid w:val="00012AD7"/>
    <w:pPr>
      <w:tabs>
        <w:tab w:val="center" w:pos="4536"/>
        <w:tab w:val="right" w:pos="9072"/>
      </w:tabs>
      <w:spacing w:after="0" w:line="240" w:lineRule="auto"/>
    </w:pPr>
  </w:style>
  <w:style w:type="character" w:customStyle="1" w:styleId="En-tteCar">
    <w:name w:val="En-tête Car"/>
    <w:basedOn w:val="Policepardfaut"/>
    <w:link w:val="En-tte"/>
    <w:uiPriority w:val="99"/>
    <w:rsid w:val="00012AD7"/>
  </w:style>
  <w:style w:type="paragraph" w:styleId="Pieddepage">
    <w:name w:val="footer"/>
    <w:basedOn w:val="Normal"/>
    <w:link w:val="PieddepageCar"/>
    <w:uiPriority w:val="99"/>
    <w:unhideWhenUsed/>
    <w:rsid w:val="00012A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AD7"/>
  </w:style>
  <w:style w:type="paragraph" w:styleId="Paragraphedeliste">
    <w:name w:val="List Paragraph"/>
    <w:basedOn w:val="Normal"/>
    <w:uiPriority w:val="34"/>
    <w:qFormat/>
    <w:rsid w:val="008A1BA9"/>
    <w:pPr>
      <w:ind w:left="720"/>
      <w:contextualSpacing/>
    </w:pPr>
  </w:style>
  <w:style w:type="paragraph" w:styleId="Titre">
    <w:name w:val="Title"/>
    <w:basedOn w:val="Normal"/>
    <w:next w:val="Normal"/>
    <w:link w:val="TitreCar"/>
    <w:uiPriority w:val="10"/>
    <w:qFormat/>
    <w:rsid w:val="008A1B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A1BA9"/>
    <w:rPr>
      <w:rFonts w:asciiTheme="majorHAnsi" w:eastAsiaTheme="majorEastAsia" w:hAnsiTheme="majorHAnsi" w:cstheme="majorBidi"/>
      <w:color w:val="17365D" w:themeColor="text2" w:themeShade="BF"/>
      <w:spacing w:val="5"/>
      <w:kern w:val="28"/>
      <w:sz w:val="52"/>
      <w:szCs w:val="52"/>
    </w:rPr>
  </w:style>
  <w:style w:type="character" w:customStyle="1" w:styleId="Titre7Car">
    <w:name w:val="Titre 7 Car"/>
    <w:basedOn w:val="Policepardfaut"/>
    <w:link w:val="Titre7"/>
    <w:uiPriority w:val="9"/>
    <w:rsid w:val="008A1BA9"/>
    <w:rPr>
      <w:rFonts w:asciiTheme="majorHAnsi" w:eastAsiaTheme="majorEastAsia" w:hAnsiTheme="majorHAnsi" w:cstheme="majorBidi"/>
      <w:i/>
      <w:iCs/>
      <w:color w:val="404040" w:themeColor="text1" w:themeTint="BF"/>
    </w:rPr>
  </w:style>
  <w:style w:type="paragraph" w:styleId="Listepuces">
    <w:name w:val="List Bullet"/>
    <w:basedOn w:val="Normal"/>
    <w:rsid w:val="00B57A5E"/>
    <w:pPr>
      <w:numPr>
        <w:numId w:val="1"/>
      </w:numPr>
      <w:tabs>
        <w:tab w:val="num" w:pos="360"/>
      </w:tabs>
      <w:spacing w:after="0" w:line="240" w:lineRule="auto"/>
      <w:ind w:left="360"/>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B01B8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B01B8F"/>
    <w:rPr>
      <w:rFonts w:ascii="Times New Roman" w:eastAsia="Times New Roman" w:hAnsi="Times New Roman" w:cs="Times New Roman"/>
      <w:sz w:val="24"/>
      <w:szCs w:val="24"/>
      <w:lang w:eastAsia="fr-FR"/>
    </w:rPr>
  </w:style>
  <w:style w:type="paragraph" w:customStyle="1" w:styleId="entetepiedpage">
    <w:name w:val="entetepiedpage"/>
    <w:basedOn w:val="En-tte"/>
    <w:rsid w:val="00FF2289"/>
    <w:pPr>
      <w:jc w:val="center"/>
    </w:pPr>
    <w:rPr>
      <w:rFonts w:ascii="GillSans" w:eastAsia="Times New Roman" w:hAnsi="GillSans" w:cs="Times New Roman"/>
      <w:snapToGrid w:val="0"/>
      <w:sz w:val="18"/>
      <w:szCs w:val="20"/>
      <w:lang w:eastAsia="fr-FR"/>
    </w:rPr>
  </w:style>
  <w:style w:type="paragraph" w:customStyle="1" w:styleId="Default">
    <w:name w:val="Default"/>
    <w:rsid w:val="00FF228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styleId="Emphaseple">
    <w:name w:val="Subtle Emphasis"/>
    <w:basedOn w:val="Policepardfaut"/>
    <w:uiPriority w:val="19"/>
    <w:qFormat/>
    <w:rsid w:val="001E73B5"/>
    <w:rPr>
      <w:i/>
      <w:iCs/>
      <w:color w:val="404040" w:themeColor="text1" w:themeTint="BF"/>
    </w:rPr>
  </w:style>
  <w:style w:type="character" w:styleId="Accentuation">
    <w:name w:val="Emphasis"/>
    <w:basedOn w:val="Policepardfaut"/>
    <w:uiPriority w:val="20"/>
    <w:qFormat/>
    <w:rsid w:val="001E73B5"/>
    <w:rPr>
      <w:i/>
      <w:iCs/>
    </w:rPr>
  </w:style>
  <w:style w:type="character" w:styleId="Emphaseintense">
    <w:name w:val="Intense Emphasis"/>
    <w:basedOn w:val="Policepardfaut"/>
    <w:uiPriority w:val="21"/>
    <w:qFormat/>
    <w:rsid w:val="00366B83"/>
    <w:rPr>
      <w:i/>
      <w:iCs/>
      <w:color w:val="4F81BD" w:themeColor="accent1"/>
    </w:rPr>
  </w:style>
  <w:style w:type="character" w:customStyle="1" w:styleId="st">
    <w:name w:val="st"/>
    <w:basedOn w:val="Policepardfaut"/>
    <w:rsid w:val="0017672B"/>
  </w:style>
  <w:style w:type="character" w:customStyle="1" w:styleId="Titre3Car">
    <w:name w:val="Titre 3 Car"/>
    <w:basedOn w:val="Policepardfaut"/>
    <w:link w:val="Titre3"/>
    <w:uiPriority w:val="9"/>
    <w:semiHidden/>
    <w:rsid w:val="007533DA"/>
    <w:rPr>
      <w:rFonts w:asciiTheme="majorHAnsi" w:eastAsiaTheme="majorEastAsia" w:hAnsiTheme="majorHAnsi" w:cstheme="majorBidi"/>
      <w:color w:val="243F60" w:themeColor="accent1" w:themeShade="7F"/>
      <w:sz w:val="24"/>
      <w:szCs w:val="24"/>
    </w:rPr>
  </w:style>
  <w:style w:type="paragraph" w:styleId="Notedebasdepage">
    <w:name w:val="footnote text"/>
    <w:basedOn w:val="Normal"/>
    <w:link w:val="NotedebasdepageCar"/>
    <w:uiPriority w:val="99"/>
    <w:semiHidden/>
    <w:unhideWhenUsed/>
    <w:rsid w:val="00DF45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45A1"/>
    <w:rPr>
      <w:sz w:val="20"/>
      <w:szCs w:val="20"/>
    </w:rPr>
  </w:style>
  <w:style w:type="character" w:styleId="Appelnotedebasdep">
    <w:name w:val="footnote reference"/>
    <w:basedOn w:val="Policepardfaut"/>
    <w:uiPriority w:val="99"/>
    <w:semiHidden/>
    <w:unhideWhenUsed/>
    <w:rsid w:val="00DF45A1"/>
    <w:rPr>
      <w:vertAlign w:val="superscript"/>
    </w:rPr>
  </w:style>
  <w:style w:type="paragraph" w:styleId="NormalWeb">
    <w:name w:val="Normal (Web)"/>
    <w:basedOn w:val="Normal"/>
    <w:uiPriority w:val="99"/>
    <w:unhideWhenUsed/>
    <w:rsid w:val="00DF45A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F45A1"/>
    <w:rPr>
      <w:b/>
      <w:bCs/>
    </w:rPr>
  </w:style>
  <w:style w:type="character" w:styleId="Lienhypertexte">
    <w:name w:val="Hyperlink"/>
    <w:rsid w:val="00892E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3591">
      <w:bodyDiv w:val="1"/>
      <w:marLeft w:val="0"/>
      <w:marRight w:val="0"/>
      <w:marTop w:val="0"/>
      <w:marBottom w:val="0"/>
      <w:divBdr>
        <w:top w:val="none" w:sz="0" w:space="0" w:color="auto"/>
        <w:left w:val="none" w:sz="0" w:space="0" w:color="auto"/>
        <w:bottom w:val="none" w:sz="0" w:space="0" w:color="auto"/>
        <w:right w:val="none" w:sz="0" w:space="0" w:color="auto"/>
      </w:divBdr>
    </w:div>
    <w:div w:id="834076919">
      <w:bodyDiv w:val="1"/>
      <w:marLeft w:val="0"/>
      <w:marRight w:val="0"/>
      <w:marTop w:val="0"/>
      <w:marBottom w:val="0"/>
      <w:divBdr>
        <w:top w:val="none" w:sz="0" w:space="0" w:color="auto"/>
        <w:left w:val="none" w:sz="0" w:space="0" w:color="auto"/>
        <w:bottom w:val="none" w:sz="0" w:space="0" w:color="auto"/>
        <w:right w:val="none" w:sz="0" w:space="0" w:color="auto"/>
      </w:divBdr>
    </w:div>
    <w:div w:id="982004758">
      <w:bodyDiv w:val="1"/>
      <w:marLeft w:val="0"/>
      <w:marRight w:val="0"/>
      <w:marTop w:val="0"/>
      <w:marBottom w:val="0"/>
      <w:divBdr>
        <w:top w:val="none" w:sz="0" w:space="0" w:color="auto"/>
        <w:left w:val="none" w:sz="0" w:space="0" w:color="auto"/>
        <w:bottom w:val="none" w:sz="0" w:space="0" w:color="auto"/>
        <w:right w:val="none" w:sz="0" w:space="0" w:color="auto"/>
      </w:divBdr>
      <w:divsChild>
        <w:div w:id="698162016">
          <w:marLeft w:val="0"/>
          <w:marRight w:val="0"/>
          <w:marTop w:val="0"/>
          <w:marBottom w:val="0"/>
          <w:divBdr>
            <w:top w:val="none" w:sz="0" w:space="0" w:color="auto"/>
            <w:left w:val="none" w:sz="0" w:space="0" w:color="auto"/>
            <w:bottom w:val="none" w:sz="0" w:space="0" w:color="auto"/>
            <w:right w:val="none" w:sz="0" w:space="0" w:color="auto"/>
          </w:divBdr>
        </w:div>
        <w:div w:id="750005297">
          <w:marLeft w:val="0"/>
          <w:marRight w:val="0"/>
          <w:marTop w:val="0"/>
          <w:marBottom w:val="0"/>
          <w:divBdr>
            <w:top w:val="none" w:sz="0" w:space="0" w:color="auto"/>
            <w:left w:val="none" w:sz="0" w:space="0" w:color="auto"/>
            <w:bottom w:val="none" w:sz="0" w:space="0" w:color="auto"/>
            <w:right w:val="none" w:sz="0" w:space="0" w:color="auto"/>
          </w:divBdr>
        </w:div>
        <w:div w:id="887257321">
          <w:marLeft w:val="0"/>
          <w:marRight w:val="0"/>
          <w:marTop w:val="0"/>
          <w:marBottom w:val="0"/>
          <w:divBdr>
            <w:top w:val="none" w:sz="0" w:space="0" w:color="auto"/>
            <w:left w:val="none" w:sz="0" w:space="0" w:color="auto"/>
            <w:bottom w:val="none" w:sz="0" w:space="0" w:color="auto"/>
            <w:right w:val="none" w:sz="0" w:space="0" w:color="auto"/>
          </w:divBdr>
        </w:div>
        <w:div w:id="1411929571">
          <w:marLeft w:val="0"/>
          <w:marRight w:val="0"/>
          <w:marTop w:val="0"/>
          <w:marBottom w:val="0"/>
          <w:divBdr>
            <w:top w:val="none" w:sz="0" w:space="0" w:color="auto"/>
            <w:left w:val="none" w:sz="0" w:space="0" w:color="auto"/>
            <w:bottom w:val="none" w:sz="0" w:space="0" w:color="auto"/>
            <w:right w:val="none" w:sz="0" w:space="0" w:color="auto"/>
          </w:divBdr>
        </w:div>
        <w:div w:id="1534727287">
          <w:marLeft w:val="0"/>
          <w:marRight w:val="0"/>
          <w:marTop w:val="0"/>
          <w:marBottom w:val="0"/>
          <w:divBdr>
            <w:top w:val="none" w:sz="0" w:space="0" w:color="auto"/>
            <w:left w:val="none" w:sz="0" w:space="0" w:color="auto"/>
            <w:bottom w:val="none" w:sz="0" w:space="0" w:color="auto"/>
            <w:right w:val="none" w:sz="0" w:space="0" w:color="auto"/>
          </w:divBdr>
        </w:div>
        <w:div w:id="1972512351">
          <w:marLeft w:val="0"/>
          <w:marRight w:val="0"/>
          <w:marTop w:val="0"/>
          <w:marBottom w:val="0"/>
          <w:divBdr>
            <w:top w:val="none" w:sz="0" w:space="0" w:color="auto"/>
            <w:left w:val="none" w:sz="0" w:space="0" w:color="auto"/>
            <w:bottom w:val="none" w:sz="0" w:space="0" w:color="auto"/>
            <w:right w:val="none" w:sz="0" w:space="0" w:color="auto"/>
          </w:divBdr>
        </w:div>
        <w:div w:id="2083596172">
          <w:marLeft w:val="0"/>
          <w:marRight w:val="0"/>
          <w:marTop w:val="0"/>
          <w:marBottom w:val="0"/>
          <w:divBdr>
            <w:top w:val="none" w:sz="0" w:space="0" w:color="auto"/>
            <w:left w:val="none" w:sz="0" w:space="0" w:color="auto"/>
            <w:bottom w:val="none" w:sz="0" w:space="0" w:color="auto"/>
            <w:right w:val="none" w:sz="0" w:space="0" w:color="auto"/>
          </w:divBdr>
        </w:div>
      </w:divsChild>
    </w:div>
    <w:div w:id="1670525119">
      <w:bodyDiv w:val="1"/>
      <w:marLeft w:val="0"/>
      <w:marRight w:val="0"/>
      <w:marTop w:val="0"/>
      <w:marBottom w:val="0"/>
      <w:divBdr>
        <w:top w:val="none" w:sz="0" w:space="0" w:color="auto"/>
        <w:left w:val="none" w:sz="0" w:space="0" w:color="auto"/>
        <w:bottom w:val="none" w:sz="0" w:space="0" w:color="auto"/>
        <w:right w:val="none" w:sz="0" w:space="0" w:color="auto"/>
      </w:divBdr>
    </w:div>
    <w:div w:id="1932933703">
      <w:bodyDiv w:val="1"/>
      <w:marLeft w:val="0"/>
      <w:marRight w:val="0"/>
      <w:marTop w:val="0"/>
      <w:marBottom w:val="0"/>
      <w:divBdr>
        <w:top w:val="none" w:sz="0" w:space="0" w:color="auto"/>
        <w:left w:val="none" w:sz="0" w:space="0" w:color="auto"/>
        <w:bottom w:val="none" w:sz="0" w:space="0" w:color="auto"/>
        <w:right w:val="none" w:sz="0" w:space="0" w:color="auto"/>
      </w:divBdr>
      <w:divsChild>
        <w:div w:id="27416231">
          <w:marLeft w:val="0"/>
          <w:marRight w:val="0"/>
          <w:marTop w:val="0"/>
          <w:marBottom w:val="0"/>
          <w:divBdr>
            <w:top w:val="none" w:sz="0" w:space="0" w:color="auto"/>
            <w:left w:val="none" w:sz="0" w:space="0" w:color="auto"/>
            <w:bottom w:val="none" w:sz="0" w:space="0" w:color="auto"/>
            <w:right w:val="none" w:sz="0" w:space="0" w:color="auto"/>
          </w:divBdr>
        </w:div>
        <w:div w:id="41102452">
          <w:marLeft w:val="0"/>
          <w:marRight w:val="0"/>
          <w:marTop w:val="0"/>
          <w:marBottom w:val="0"/>
          <w:divBdr>
            <w:top w:val="none" w:sz="0" w:space="0" w:color="auto"/>
            <w:left w:val="none" w:sz="0" w:space="0" w:color="auto"/>
            <w:bottom w:val="none" w:sz="0" w:space="0" w:color="auto"/>
            <w:right w:val="none" w:sz="0" w:space="0" w:color="auto"/>
          </w:divBdr>
        </w:div>
        <w:div w:id="184943728">
          <w:marLeft w:val="0"/>
          <w:marRight w:val="0"/>
          <w:marTop w:val="0"/>
          <w:marBottom w:val="0"/>
          <w:divBdr>
            <w:top w:val="none" w:sz="0" w:space="0" w:color="auto"/>
            <w:left w:val="none" w:sz="0" w:space="0" w:color="auto"/>
            <w:bottom w:val="none" w:sz="0" w:space="0" w:color="auto"/>
            <w:right w:val="none" w:sz="0" w:space="0" w:color="auto"/>
          </w:divBdr>
        </w:div>
        <w:div w:id="13911503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service.marches@univ-fcomte.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693ED4-07D8-4EAB-98FA-9EDDE086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16</Pages>
  <Words>4152</Words>
  <Characters>22841</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FEMTO-ST</Company>
  <LinksUpToDate>false</LinksUpToDate>
  <CharactersWithSpaces>26940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Cochez</dc:creator>
  <cp:keywords/>
  <cp:lastModifiedBy>utilbase</cp:lastModifiedBy>
  <cp:revision>21</cp:revision>
  <cp:lastPrinted>2018-02-26T09:11:00Z</cp:lastPrinted>
  <dcterms:created xsi:type="dcterms:W3CDTF">2018-01-17T08:52:00Z</dcterms:created>
  <dcterms:modified xsi:type="dcterms:W3CDTF">2018-03-02T07:50:00Z</dcterms:modified>
</cp:coreProperties>
</file>